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97" w:rsidRDefault="005C4997" w:rsidP="005C4997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5C4997" w:rsidRDefault="005C4997" w:rsidP="005C4997">
      <w:pPr>
        <w:jc w:val="center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r>
        <w:rPr>
          <w:rFonts w:ascii="仿宋_GB2312" w:eastAsia="仿宋_GB2312" w:hint="eastAsia"/>
          <w:color w:val="000000"/>
          <w:sz w:val="32"/>
          <w:szCs w:val="32"/>
        </w:rPr>
        <w:t>202</w:t>
      </w: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年杭州标准化项目资助方案</w:t>
      </w:r>
      <w:bookmarkEnd w:id="0"/>
    </w:p>
    <w:tbl>
      <w:tblPr>
        <w:tblW w:w="5481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2017"/>
        <w:gridCol w:w="2220"/>
        <w:gridCol w:w="1182"/>
        <w:gridCol w:w="1082"/>
        <w:gridCol w:w="568"/>
        <w:gridCol w:w="709"/>
        <w:gridCol w:w="988"/>
      </w:tblGrid>
      <w:tr w:rsidR="005C4997" w:rsidTr="00833930">
        <w:trPr>
          <w:trHeight w:val="584"/>
          <w:tblHeader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序号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申报单位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标准编号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Hans"/>
              </w:rPr>
              <w:t>标准性质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所属区域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评定</w:t>
            </w:r>
            <w:r>
              <w:rPr>
                <w:rFonts w:hint="eastAsia"/>
                <w:kern w:val="0"/>
                <w:sz w:val="18"/>
                <w:szCs w:val="18"/>
                <w:lang w:eastAsia="zh-Hans"/>
              </w:rPr>
              <w:t>等级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市本级资助金额（万元）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中华全国供销合作总社杭州茶叶研究所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绿茶术语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ISO18449-2021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国际主导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上城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17.2020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国际小水电中心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小水电技术导则 第3部分：设计原则与要求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ISO:IWA 33-3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国际主导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景区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17.2020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杭州浙大三色仪器有限公司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Laser Display and Devices - part 5-3: Measurement Methods of Image Quality for Laser Projector Displays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IEC62906-5-3:2021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国际主导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17.2020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杭州浙大三色仪器有限公司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Laser Display and Devices - part 5-1: Measurement of optical performance for Laser Front Projection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IEC62906-5-1:2021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国际主导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30.1040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之江实验室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Technical framework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forashared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 machine learning system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ITU-TF.748.13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国际参与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余杭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浙江农林大学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Bamboo flooring—Part 1: Indoor use)（竹地板-室内部分）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ISO21629-1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国际参与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临安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1253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中策橡胶集团股份有限公司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Passenger car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tyres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 — Method for measuring ice grip performance—Loaded new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tyres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ISO19447:2021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国际参与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钱塘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杭州庄宜家具有限公司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 竹地板—室内部分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ISO21629-1:2021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国际参与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萧山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杭州大索科技有限公司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 竹地板—室内部分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ISO2169-1: 2021　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国际参与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萧山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浙江省标准化协会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纺织品 织物折痕回复角的测定：第一部分水平折叠试样的方法 Textiles — Determination of the recovery from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lastRenderedPageBreak/>
              <w:t>creasing of a folded specimen of fabric by measuring the angle of recovery — Part 1: Method of the horizontally folded specimen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lastRenderedPageBreak/>
              <w:t>ISO2313-1:2021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国际参与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浙江省标准化协会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纺织品 织物折痕回复角的测定：第二部分 垂直折叠试样的方法 Textiles — Determination of the recovery from creasing of a folded specimen of fabric by measuring the angle of recovery — Part 2: Method of the vertically folded specimen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ISO2313-2:2021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国际参与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自然资源部第二海洋研究所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海洋环境影响评估-海底区海洋沉积物调查规范-间隙生物调查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ISO23040：2021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国际参与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自然资源部第二海洋研究所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海洋技术-反渗透海水淡化产品水水质-市政供水指南Marine technology — Product water quality of seawater reverse osmosis (RO) desalination — Guidelines for municipal water supply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ISO23446: 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国际参与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杭州顾家寝具有限公司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 家具 床垫 功能特性测定的试验方法 &lt;Furniture-Mattresses-Test methods for the determination of functional characteristics &gt;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ISO23769：2021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国际参与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钱塘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杭州海康威视数字技术股份有限公司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Information technology - Coded representation of immersive media - Part 3: Versatile video coding　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ISO/IEC 23090-3-2021　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国际参与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滨江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杭州意能电力技术有限公司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Technical specification for flame detector system of boiler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IEC PAS 63312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国际参与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滨江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8.6010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杭叉集团股份有限公司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工业车辆  稳定性验证  第12部分：搬运6m及其以上长度货运集装箱的伸缩臂式叉车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GB/T26949.12-2021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国家标准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临安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9.0310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浙江省标准化研究院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跨境电子商务物流信息交换要求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GB/T 40202-2021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国家标准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拱墅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5.1610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中华全国供销合作总社杭州茶叶研究所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茶叶加工术语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GB/T40633-2021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国家标准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上城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9.0310 </w:t>
            </w:r>
          </w:p>
        </w:tc>
      </w:tr>
      <w:tr w:rsidR="005C4997" w:rsidTr="00833930">
        <w:trPr>
          <w:trHeight w:val="1423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浙江省农业科学院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蛋鸭营养需要量　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GB/T41189-2021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国家标准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上城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5.1610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杭州仕佰特科技有限公司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瓦楞纸板 边压强度的测定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GB/T6546-2021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国家标准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上城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5.1610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中策橡胶集团股份有限公司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硫化橡胶或热塑性橡胶 耐磨性能的测定 垂直驱动磨盘法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GB/T40797-2021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国家标准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钱塘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9.0310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浙江博上光电有限公司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数字可寻址照明接口 第302部分：特殊要求 输入设备 绝对输入设备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GB/T30104.302-2021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国家标准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钱塘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9.0310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浙江方圆检测集团股份有限公司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皮革物理和机械试验 服装革防水性能的测定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GB/T40936-2021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国家标准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钱塘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5.1610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浙江吉华集团股份有限公司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染料产品中多环芳烃的测定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GB/T41071-2021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国家标准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钱塘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12.9020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杭州雪中炭恒温技术有限公司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实验室仪器及设备分类方法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GB/T40024-2021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国家标准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钱塘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5.1610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浙江吉利控股集团有限公司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汽车信息安全通用技术要求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GB/T40861-2021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国家标准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滨江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9.0310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杭州远方光电信息股份有限公司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回复反射的测量方法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GB/T40965-2021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国家标准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滨江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12.9020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浙江数字医疗卫生技术研究院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健康信息学健康体检基本内容与格式规范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GB/T40423-2021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国家标准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滨江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9.0310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传化智联股份有限公司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纺织染整助剂产品中八甲基环四硅氧烷（D4 ）、十甲基环五硅氧烷（D5） 和十二甲基环六硅氧烷（D6） 的测定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GB/T40323-2021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国家标准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萧山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9.0310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杭州博上盛鑫能源科技有限公司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　 中华人民共和国国家标准　数字可寻址照明接口第301部分：特殊要求输入设备按钮 　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GB/T30104.301-2021/IEC62386-301:2017　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国家标准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萧山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5.1610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杭州博上盛鑫能源科技有限公司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 中华人民共和国国家标准数字可寻址照明接口第304部分：特殊要求输入设备光传感器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GB/T30104.304-202/IEC 62386-304:2017　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国家标准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萧山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9.0310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浙江传化华洋化工有限公司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 荧光增白剂迁移性的测定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GB/T41075-2021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国家标准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萧山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5.1610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浙江华达新型材料有限公司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钢材热浸锌锌渣回收处置利用技术规范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GB/T40298-2021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国家标准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富阳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9.0310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浙江省化工研究院有限公司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电子特气 六氟丁二烯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GB/T40417-2021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国家标准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9.0310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浙江省化工研究院有限公司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电子特气 氟甲烷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GB/T40418-2021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国家标准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5.1610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浙江工商大学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 信息分类编码及元数据标准符合性测试要求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GB/T41139-2021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国家标准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5.1610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杭州浙大三色仪器有限公司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半导体发光二极管光辐射安全 第1部分:要求与等级分类方法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GB/T39771.1-2021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国家标准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12.9020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杭州浙大三色仪器有限公司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半导体发光二极管光辐射安全 第2部分：测试方法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GB/T39771.2-2021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国家标准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5.1610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中国计量大学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木家具生产过程质量安全状态监测与评价方法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GB/T39941-2021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国家标准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5.1610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lastRenderedPageBreak/>
              <w:t>41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中国计量大学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 产品质量信息系统信息分类与共享交换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GB/T41138-2021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国家标准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12.9020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中国计量大学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酶免疫检测抗体检测通则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GB/T4065—2021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国家标准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5.1610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中国计量大学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马铃薯茎叶及其加工制品中茄尼醇的含量测定 高效液相色谱-质谱法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GB/T40744-2021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国家标准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12.9020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浙江大学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自动化系统与集成制造应用解决方案的能力单元互操作 第3部分：能力单元互操作性的验证和确认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GB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T40283.3-2021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国家标准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5.1610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浙江省林业科学研究院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竹木刨花模压成型托盘通用技术条件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GB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T41231-2021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国家标准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5.1610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浙江省轻工业品质量检验研究院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家具产品及其材料中禁限用物质测定方法 2,4-二氨基甲苯、4,4’-二氨基二苯甲烷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GB/T40907-2021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国家标准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12.9020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浙江省轻工业品质量检验研究院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滑雪单板软靴束带固定器要求和试验方法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GB/T40925-2021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国家标准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5.1610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浙江省轻工业品质量检验研究院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滑雪单板踏入式固定器要求和试验方法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GB/T40932-2021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国家标准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9.0310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浙江运达风电股份有限公司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风力发电机组传动链地面测试技术规范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GB/T40082-2021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国家标准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临平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12.9020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杭叉集团股份有限公司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叉车属具推出器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JB/T14151-2021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临安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浙江临安三和园竹盐食品有 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烤盐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QB/T5653 -2021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临安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国家能源局大坝安全监察中心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大坝安全监测资料分析规程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DL/T2340—2021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拱墅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国家能源局大坝安全监察中心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水电站防水淹厂房安全检查技术规程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DL/T2447—2021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拱墅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中国水稻研究所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稻米食味感官评价方法　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NY/T3837-2021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拱墅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中国水稻研究所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水稻稻曲病毒素的测定液相色谱-质谱联用法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NY/T3564-2020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拱墅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中国水稻研究所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植物源食品中有机锡残留量的检测方法气相色谱-质谱法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NY/T3565-2020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拱墅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lastRenderedPageBreak/>
              <w:t>57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中国电建集团华东勘测设计研究院有限公司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水电站桥式起重机选型设计规范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NB/T10499-2021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拱墅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中国电建集团华东勘测设计研究院有限公司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水电工程水土保持监测技术规程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NB/T10506-2021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拱墅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中国水稻研究所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粮食中植酸含量的测定高效液相色谱法　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NY/T3941-202　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拱墅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杭州自效科技有限公司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电缆牵引报警装置技术条件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DL/T2136-2020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拱墅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中国电建集团华东勘测设计研究院有限公司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风电场工程材料试验检测技术规范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NB/T10628-2021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拱墅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中国电建集团华东勘测设计研究院有限公司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水力发电厂电缆防火设计导则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NB/T10796-2021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拱墅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杭州海关技术中心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出口茶叶中氯噻啉残留量的测定 液相色谱-质谱/质谱法　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SN/T5358-2021　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上城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浙江省医疗器械检验研究院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医用电气设备 第2-57部分：治疗、诊断、监测和整形/医疗美容使用的非激光光源设备基本安全和基本性能的专用要求　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YY9706.257-2021　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上城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浙江省医疗器械检验研究院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眼科光学接触镜护理产品第9部分：螯合剂测定方法　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YY/T0719.9-2021　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上城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浙江吉华集团股份有限公司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染料副产硫酸铵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HG/T5907-2021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钱塘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杭华油墨股份有限公司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胶印油墨固着速度的测定方法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QB/T5657-2021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钱塘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杭州吉华江东化工有限公司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C.I.分散红15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HG/T5943-2021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钱塘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杭州电化集团有限公司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生化法处理废（污）水用碳源乙酸钠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HG/T5959-2021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钱塘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杭州新天元织造有限公司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涤粘混纺色纺弹力布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FZ/T13056-2021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钱塘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浙江吉利控股集团有限公司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甲醇汽车燃料消耗量试验方法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QC/T1130-2021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滨江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浙江吉利控股集团有限公司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甲醇燃料汽车技术条件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QC/T1151-2021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滨江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lastRenderedPageBreak/>
              <w:t>73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浙江啄云智能科技有限公司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邮件快件智能X射线安全检查设备技术要求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YZ/T0177—2021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滨江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浙江省轻工业品质量检验研究院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办公椅体压分布测量方法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QB/T5618—2021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浙江传化华洋化工有限公司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对苯二甲醛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HG/T5888-2021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萧山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杭州传化精细化工有限公司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纺织染整助剂产品中异噻唑啉酮类化合物的测定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HG/T5954-2021　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萧山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传化智联股份有限公司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 纺织染整助剂白地防沾剂防沾性能的测定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HG/T5849-2021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萧山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传化智联股份有限公司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纺织染整助剂抗菌剂抗菌性能的测定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HG/T5850-2021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萧山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传化智联股份有限公司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纺织染整助剂纤维素酶抛光效果的测定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HG/T5853-2021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萧山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杭州希睿迪科技有限公司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连续色涂层钢带生产企业节能诊断技术规范　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YB/T4966-2021　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萧山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8.6010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浙江中新电力工程建设有限公司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连续热镀锌钢带生产企业节能诊断技术规范 　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YB/T4967-2021　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萧山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中国林业科学研究院亚热带林业研究所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薄壳山核桃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LY/T1941-2021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富阳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杭州亿泰自控设备有限公司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化工装置用非焊接套管热电偶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HG/T5832-2021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富阳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8.6010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杭州富阳富春江罐头食品有限公司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红腐乳罐头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QB/T5641-2021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富阳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中国林业科学研究院亚热带林业研究所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食用林产品质量追溯要求通则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LY/T3265-2021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富阳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浙江运达风电股份有限公司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风力发电机组视频监视系统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NB/T10659-2021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临平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浙江运达风电股份有限公司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风力发电机组工业以太网通信系统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NB/T10660-2021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临平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8.6010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中国计量大学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枇杷蜜植物源成分的检测实时荧光PCR法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GH/T1356-2021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浙江大学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宽皮柑橘采后贮藏物流操作规程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GH/T1336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华电电力科学研究院有限公司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分布式电源燃气发电性能测试规程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DL/T2206-2021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lastRenderedPageBreak/>
              <w:t>91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华电电力科学研究院有限公司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分布式电源燃气发电运行指标评价规范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DL/T2205-2021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浙江省轻工业品质量检验研究院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转椅底盘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QB/T5619—2021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中国船舶重工集团公司第七一五研究所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高静水压下20Hz～200kHz标准水听器检定规程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GJB1726A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中国船舶重工集团公司第七一五研究所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航空模拟声纳浮标规范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GJB10274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中国船舶重工集团公司第七一五研究所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航空磁探仪规范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GJB10275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中国船舶重工集团公司第七一五研究所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200Hz～5kHz标准水听器（复数移动权值平均法）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JJG1175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中国船舶重工集团公司第七一五研究所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0.5MHz~20MHz标准水听器（激光干涉法）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JJG248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西湖区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中国船舶重工集团公司第七一五研究所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低频主动声纳阵声学特性校准规范第1部分：发射特性自由场校准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JJF307.1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中国船舶重工集团公司第七一五研究所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低频主动声纳阵声学特性校准规范第2部分：互辐射阻抗特性（近场声全息法）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JJF307.2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中国船舶重工集团公司第七一五研究所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音叉式海水密度计校准规范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JJF308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中国船舶重工集团公司第七一五研究所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水声宽带电压电流取样器校准规范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JJF309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华电电力科学研究院有限公司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燃气分布式能源项目后评价标准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DL/T2446-2021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华电电力科学研究院有限公司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燃气分布式能源站技术经济指标规范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DL/T2443-2021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华电电力科学研究院有限公司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燃气内燃机分布式能源站技术监督规程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DL/T2442-2021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杭州永创智能设备股份有限公司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包装用Delta并联型机器人通用技术条件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JB/T14108-2020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lastRenderedPageBreak/>
              <w:t>106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杭州永创智能设备股份有限公司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包装用关节型搬运机器人通用技术条件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JB/T14109-2020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杭州永创智能设备股份有限公司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包装用机器人与视觉系统TCP通信接口协议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JB/T14110-2020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8.6010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水利部产品质量标准研究所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水泵磨蚀防护技术规范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SL/T815-2021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行业标准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3.4400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杭州钱江称重技术有限公司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不断轨无基坑大质量轨道衡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 2249-2021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余杭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杭州锐冠科技有限公司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化纤喷丝板板面清洗机器人　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T/ZZB2099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2021　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余杭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8.6010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杭州赛微电机有限公司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电冰箱用内循环轴流风机　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T/ZZB 2422-2021　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余杭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浙江川崎茶业机械有限公司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采茶机　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T/ZZB2510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2021　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余杭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杭州申昊科技股份有限公司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配电房轮式巡检机器人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T/ZZB 2365-2021　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余杭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8.6010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杭州程天科技发展有限公司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车式电动移位机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 2329-2021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余杭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8.6010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杭叉集团股份有限公司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蓄电池平衡重式叉车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T/ZZB2081-2021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临安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8.6010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杭州凡泰塑业有限公司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未增塑聚氯乙烯(PVC-U)马术护栏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T/ZZB2237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临安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杭州海维特化工科技有限公司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装饰纸水性印刷油墨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 2228-2021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临安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杭州捷瑞空气处理设备有限公司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低露点转轮除湿机组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 2248-2021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临安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浙江荣平建材科技有限公司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玻纤胎沥青瓦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 2054-2021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临安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120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浙江盛龙装饰材料有限公司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PVC地板用聚氯乙烯印刷膜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 2507-2021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临安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西子电梯科技有限公司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商用型自动扶梯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 2601-2021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临安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西子电梯科技有限公司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曳引驱动医用电梯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 2119-2021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临安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8.6010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杭州海鑫纸业有限公司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建筑模板专用原纸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T/ZZB2648-2021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临安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杭州雷特通信技术有限公司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现场组装式光纤免熔物理连接器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T/ZZB2158-2021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临安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杭州巨丰城市配套设备股份有限公司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SMC复合材料检查井盖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T/ZZB2271-2021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临安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126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浙江康盛股份有限公司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热交换用冷拔精密单层焊接钢管　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T/ZZB2550-2021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淳安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6.0740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lastRenderedPageBreak/>
              <w:t>127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杭州王星记扇业有限公司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黑纸扇 　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T/ZZB2607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2021　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拱墅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8.6010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杭州洁洁环保科技有限公司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有机垃圾生物处理机　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T/ZZB2381-2021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拱墅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129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杭州威芸实业有限公司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丝绸旗袍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T/ZZB2112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拱墅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杭州华普永明光电股份有限公司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机场机坪泛光照明用LED灯具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T/ZZB1601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2020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拱墅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杭州华塑科技股份有限公司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后备蓄电池安全监控系统　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T/ZZB2580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2021　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上城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132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杭州金通科技集团股份有限公司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城市自行车用电子智能锁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T/ZZB2220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上城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杭州金通科技集团股份有限公司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城市自行车电子围栏系统定位装置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T/ZZB2221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上城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8.6010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134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浙江传化化学品有限公司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锦纶低弹丝油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T/ZZB2286-2021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钱塘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杭州目博科技有限公司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基于NB-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IoT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通信技术的多传感方式车位检测器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T/ZZB2537-2021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钱塘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顾家家居股份有限公司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皮革沙发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TZZB2199-2021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钱塘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浙江三花汽车零部件有限公司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汽车热管理系统用电子膨胀阀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T/ZZB2587-2021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钱塘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138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德帕姆（杭州）泵业科技有限公司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机动隔膜式往复泵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T/ZZB2572-2021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钱塘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139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杭州普洛飞新材料科技有限公司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家电用彩色涂层钢板及钢带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T/ZZB2478-2021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钱塘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浙江永杰铝业有限公司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新能源动力电池壳用3003铝合金板、带材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T/ZZB2528-2021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钱塘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永杰新材料股份有限公司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软包装电池铝塑膜用铝箔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T/ZZB2076-2021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钱塘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杭州三相科技有限公司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电主轴用电机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T/ZZB2189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滨江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8.6010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杭州爱科科技股份有限公司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柔性材料数控切割装备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T/ZZB2106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2021　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滨江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杭州优迈科技有限公司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电梯用永磁同步门机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T/ZZB2155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2021　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滨江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杭州景业智能科技股份有限公司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核工业用轻型电随动主从机械手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T/ZZB2464-2021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滨江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杭州西兴软包装材料厂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食品包装用耐蒸煮、高阻隔塑料复合膜、袋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T/ZZB2483-2021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滨江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lastRenderedPageBreak/>
              <w:t>147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杭州西力智能科技股份有限公司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低压电力用户集中抄表系统集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T/ZZB2176-2021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杭州千芝雅卫生用品有限公司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一次性民用口罩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T/ZZB2041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桐庐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浙江富春江水电设备有限公司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50MW以上灯泡贯流式水轮机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T/ZZB2122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桐庐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8.6010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杭州祥龙钻探设备科技股份有限公司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交叉带式智能高速分拣机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T/ZZB2167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桐庐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杭州泛亚卫浴股份有限公司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卫生洁具 洗面器排水配件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T/ZZB2321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桐庐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桐庐精锐医疗器械有限公司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4K医用内窥镜摄像系统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T/ZZB2341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桐庐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8.6010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杭州胖猩猩科技有限公司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食品包装用防开启防盗塑料容器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T/ZZB2411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桐庐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浙江艾罗网络能源技术股份有限公司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住宅用储能型光伏逆变器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T/ZZB2414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桐庐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杭州元创新型材料科技有限公司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机械连接式岩棉保温装饰夹心板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T/ZZB2418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桐庐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杭州瑞霖化工有限公司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辛烯基琥珀酸淀粉钠　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T/ZZB2424-2021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桐庐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杭州新湖电子有限公司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摄影摄像用LED灯具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T/ZZB2509-2021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桐庐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杭州宗兴科技有限公司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工程机械湿式铜基摩擦片 　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T/ZZB2213-2021　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萧山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杭州奔马化纤纺丝有限公司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棉型再生有色涤纶短纤维 　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T/ZZB2196-2021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萧山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杭州固建机器人科技有限公司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多割炬可调式数控切割机 　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T/ZZB2563-2021　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萧山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浙江红苹果电子有限公司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高清网络数字矩阵 　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T/ZZB2157-2021　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萧山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8.6010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浙江佳米特服饰有限公司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耐磨针织绒手套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T/ZZB2388-2021　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萧山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潮峰钢构集团有限公司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外露弯曲钢管构件 　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T/ZZB2342-2021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萧山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浙江传化涂料有限公司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直升机客舱内用涂料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T/ZZB2208-2021　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萧山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宏升塑胶(杭州)有限公司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埋地排水排污用聚丙烯(PP)缠绕结构壁管材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T/ZZB2570-2021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萧山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杭州舜海光伏科技有限公司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轨道式光伏组件智能清洁机器人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T/ZZB2602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2021　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萧山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8.6010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圣奥科技股份有限公司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办公家具多功能屏风桌　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T/ZZB2553-2021　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萧山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  <w:r>
              <w:rPr>
                <w:rFonts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浙江柳桥家纺有限公司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羽绒羽毛床垫　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T/ZZB2308-2021　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萧山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  <w:r>
              <w:rPr>
                <w:rFonts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杭州电力设备制造有限公司萧山欣美成套电气制造分公司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智能固定分隔式低压成套开关设备和控制设备　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T/ZZB2204-2021　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萧山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杭州帝凯工业布有限公司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冠带层用锦纶66浸胶帘子布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T/ZZB2094-2021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萧山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杭州好克光电仪器有限公司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输尿管肾镜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T/ZZB2110-2021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萧山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杭州惠光科技有限公司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智慧自助收银终端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T/ZZB2307-2021　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萧山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</w:t>
            </w:r>
            <w:r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杭州名扬天纸业有限公司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硬笔书法用簿册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T/ZZB2285-2021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萧山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</w:t>
            </w: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浙江大胜达包装股份有限公司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纸基托盘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T/ZZB2524-2021　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萧山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</w:t>
            </w: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杭州大索科技有限公司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户外重组竹地板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T/ZZB2253-2021　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萧山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</w:t>
            </w:r>
            <w:r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浙江金鹭家具有限公司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人造板医用问诊桌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T/ZZB2558-2021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萧山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</w:t>
            </w:r>
            <w:r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杭州金鹭医疗器械有限公司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电动病床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T/ZZB2540-2021　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萧山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</w:t>
            </w:r>
            <w:r>
              <w:rPr>
                <w:rFonts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杭州之江有机硅化工有限公司　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耐油有机硅平面密封胶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T/ZZB2195-2021　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萧山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</w:t>
            </w:r>
            <w:r>
              <w:rPr>
                <w:rFonts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杭州新安江工业泵有限公司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变螺距螺杆型干式真空泵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T/ZZB2103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建德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8.6010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格林生物科技股份有限公司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檀香208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T/ZZB2194-2021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建德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　浙江天石纳米科技股份有限公司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硅酮密封胶用纳米碳酸钙　　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T/ZZB2328-2021　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建德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浙江欧感机械制造有限公司　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工程桩自平衡法静载试验用荷载箱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T/ZZB2305-2021　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建德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</w:t>
            </w:r>
            <w:r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杭州屹通新材料股份有限公司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粉末冶金用高压缩性水雾化纯铁粉　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T/ZZB2595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2021　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建德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</w:t>
            </w: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杭州特种纸业有限公司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口罩用熔喷法非织造布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T/ZZB2604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富阳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</w:t>
            </w: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富通集团有限公司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预制成端光缆组件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T/ZZB2053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富阳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8.6010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</w:t>
            </w:r>
            <w:r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杭州通用弹簧有限公司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电梯曳引机制动器用压缩弹簧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T/ZZB2052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富阳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18</w:t>
            </w:r>
            <w:r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杭州星帅尔电器股份有限公司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全封闭制冷电动机-压缩机用正温度系数热敏电阻起动继电器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T/ZZB2073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富阳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</w:t>
            </w:r>
            <w:r>
              <w:rPr>
                <w:rFonts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杭州成功超声设备有限公司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焊接用压电超声换能器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T/ZZB2097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富阳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</w:t>
            </w:r>
            <w:r>
              <w:rPr>
                <w:rFonts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杭州凯龙医疗器械有限公司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医用诊断用固定阳极X射线管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T/ZZB2120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富阳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浙江华神消防科技有限公司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 电动客车锂离子动力电池（箱）火灾防控产品（火灾抑制装置）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T/ZZB2288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富阳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杭州瑞利科技有限公司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家用投入式超声波清洗机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T/ZZB2514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富阳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192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浙江远大空分设备有限公司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变压吸附（PSA）制氧设备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T/ZZB2450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富阳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193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浙江地球管业有限公司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承插式聚乙烯实壁排水管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T/ZZB2239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富阳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194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杭州特种纸业有限公司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研磨钢纸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T/ZZB2406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富阳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195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杭州特种纸业有限公司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燃油滤清器用高效复合滤纸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T/ZZB2318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富阳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196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杭州鼎岳空分设备有限公司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医用分子筛制氧系统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T/ZZB2498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富阳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197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杭州富阳康华制药机械有限公司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数控往复式切药机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T/ZZB2516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富阳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198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杭州新恒力电机制造有限公司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冶金飞剪用变频调速三相异步电动机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T/ZZB2216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富阳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8.6010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199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杭州东华链条集团有限公司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集装箱空箱堆高机用板式链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T/ZZB2574-2021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临平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汉尔姆建筑科技有限公司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建筑室内用预制金属面板复合墙体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T/ZZB2174-2021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临平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8.6010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杭州巨力绝缘材料有限公司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通信电缆用铝塑复合箔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T/ZZB2440-2021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临平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杭州勇电照明有限公司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LED柔性灯带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T/ZZB2390-2021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临平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8.6010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</w:t>
            </w:r>
            <w:r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华临绿建科技股份有限公司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预制混凝土楼梯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 2185-2021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临平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</w:t>
            </w: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浙江元通线缆制造有限公司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额定电压1kV（Um=1.2kV)交联聚乙烯绝缘聚烯烃护套无卤低烟阻燃B1级电力电缆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T/ZZB2343-2021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临平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20</w:t>
            </w: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杭州老板电器股份有限公司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中央吸排油烟净化系统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T/ZZB2215-2021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临平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8.6010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06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浙江迪谱诊断技术有限公司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飞行时间核酸质谱仪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T/ZZB2482-2021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临平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</w:t>
            </w:r>
            <w:r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浙江亚通焊材有限公司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增材制造用不锈钢粉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T/ZZB2578-2021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浙江制造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6.0210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</w:t>
            </w:r>
            <w:r>
              <w:rPr>
                <w:rFonts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浙江省标准化研究院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农家乐服务质量等级划分要求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DB33/T669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2021　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地方标准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拱墅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2.1500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</w:t>
            </w:r>
            <w:r>
              <w:rPr>
                <w:rFonts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浙江省标准化研究院　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农村家宴中心建设与运行管理规范　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DB33/T2346-2021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地方标准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拱墅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2.1500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210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杭州市公共交通集团有限公司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公交场站工程质量缺陷防治规范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DB3301/T0341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地方标准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拱墅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4.3010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浙江省标准化研究院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资产分类与编码规范 第2部分：资产多维分类编码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DB33/T2227.2-2021　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地方标准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拱墅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4.3010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浙江省农业机械工业行业协会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农用植保无人机使用技术规范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DB33/T2415-2021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地方标准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上城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4.3010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</w:t>
            </w:r>
            <w:r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浙江省标准化协会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群众和企业全生命周期“一件事”工作指南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DB33/T2304-2021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地方标准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2.1500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浙江大学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农田面源污染控制氮磷生态磷拦截沟渠系统建设规范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DB33/T2329-2021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地方标准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2.1500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215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浙江省林业科学研究院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城市绿化碳汇计量与监测技术规程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DB33/T2416-2021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地方标准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4.3010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216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杭州市公共自行车交通服务发展有限公司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《疫情期间城市公共自行车卫生防控规范》试点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标准化试点示范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拱墅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4.3010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217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桐庐寺山家禽专业合作社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优质鸡健康养殖省级标准化试点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标准化试点示范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桐庐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2.1500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218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桐庐利伟农业生态园有限公司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生猪零排放养殖技术标准化示范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标准化试点示范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桐庐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4.3010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219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杭州市桐庐钟山食品有限公司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蓝莓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高山西瓜套种栽培技术标准化示范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标准化试点示范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桐庐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4.3010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220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桐庐兆丰香榧专业合作社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香榧无公害高效种植技术标准化示范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标准化试点示范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桐庐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2.1500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221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杭州畲洪禽业股份有限公司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蛋鸡标准化养殖示范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标准化试点示范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桐庐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2.1500 </w:t>
            </w:r>
          </w:p>
        </w:tc>
      </w:tr>
      <w:tr w:rsidR="005C4997" w:rsidTr="00833930">
        <w:trPr>
          <w:trHeight w:val="58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222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浙江音乐学院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智慧琴房建设与管理省级标准化试点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标准化试点示范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西湖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7" w:rsidRDefault="005C4997" w:rsidP="00833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 xml:space="preserve">2.1500 </w:t>
            </w:r>
          </w:p>
        </w:tc>
      </w:tr>
    </w:tbl>
    <w:p w:rsidR="002D5566" w:rsidRDefault="002D5566" w:rsidP="00686C93">
      <w:pPr>
        <w:pageBreakBefore/>
        <w:jc w:val="left"/>
        <w:rPr>
          <w:rFonts w:hint="eastAsia"/>
        </w:rPr>
      </w:pPr>
    </w:p>
    <w:sectPr w:rsidR="002D5566" w:rsidSect="00686C93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50" w:rsidRDefault="00A26F50" w:rsidP="001610E2">
      <w:r>
        <w:separator/>
      </w:r>
    </w:p>
  </w:endnote>
  <w:endnote w:type="continuationSeparator" w:id="0">
    <w:p w:rsidR="00A26F50" w:rsidRDefault="00A26F50" w:rsidP="0016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97" w:rsidRDefault="005C499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A7E08" wp14:editId="4BA1C38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C4997" w:rsidRDefault="005C4997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86C9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ybHAIAABc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O1rnJscAgAAFwQAAA4AAAAAAAAAAAAAAAAALgIAAGRycy9lMm9Eb2MueG1sUEsBAi0AFAAGAAgA&#10;AAAhAHGq0bnXAAAABQEAAA8AAAAAAAAAAAAAAAAAdgQAAGRycy9kb3ducmV2LnhtbFBLBQYAAAAA&#10;BAAEAPMAAAB6BQAAAAA=&#10;" filled="f" stroked="f" strokeweight=".5pt">
              <v:textbox style="mso-fit-shape-to-text:t" inset="0,0,0,0">
                <w:txbxContent>
                  <w:p w:rsidR="005C4997" w:rsidRDefault="005C4997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86C9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50" w:rsidRDefault="00A26F50" w:rsidP="001610E2">
      <w:r>
        <w:separator/>
      </w:r>
    </w:p>
  </w:footnote>
  <w:footnote w:type="continuationSeparator" w:id="0">
    <w:p w:rsidR="00A26F50" w:rsidRDefault="00A26F50" w:rsidP="00161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6BF41E"/>
    <w:multiLevelType w:val="singleLevel"/>
    <w:tmpl w:val="C26BF41E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CEFC9E4"/>
    <w:multiLevelType w:val="singleLevel"/>
    <w:tmpl w:val="3CEFC9E4"/>
    <w:lvl w:ilvl="0">
      <w:start w:val="2"/>
      <w:numFmt w:val="decimal"/>
      <w:lvlText w:val="%1."/>
      <w:lvlJc w:val="left"/>
      <w:pPr>
        <w:tabs>
          <w:tab w:val="left" w:pos="312"/>
        </w:tabs>
        <w:ind w:left="1600" w:firstLine="0"/>
      </w:pPr>
    </w:lvl>
  </w:abstractNum>
  <w:abstractNum w:abstractNumId="2">
    <w:nsid w:val="59AE271F"/>
    <w:multiLevelType w:val="multilevel"/>
    <w:tmpl w:val="59AE271F"/>
    <w:lvl w:ilvl="0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EF61D"/>
    <w:rsid w:val="1CF8E8E5"/>
    <w:rsid w:val="1DD78F51"/>
    <w:rsid w:val="2FF3C984"/>
    <w:rsid w:val="3DF61BB5"/>
    <w:rsid w:val="3E73E604"/>
    <w:rsid w:val="3E7F9B59"/>
    <w:rsid w:val="3F7F0E1B"/>
    <w:rsid w:val="3F9DDD90"/>
    <w:rsid w:val="4DEF4010"/>
    <w:rsid w:val="4DFFACB6"/>
    <w:rsid w:val="57B10A8A"/>
    <w:rsid w:val="5AEEF61D"/>
    <w:rsid w:val="5BBF4BDF"/>
    <w:rsid w:val="5E4DDF25"/>
    <w:rsid w:val="5EFEC0FC"/>
    <w:rsid w:val="5FDF9A25"/>
    <w:rsid w:val="5FED2053"/>
    <w:rsid w:val="5FFBB884"/>
    <w:rsid w:val="64FB159A"/>
    <w:rsid w:val="6FFBEE9F"/>
    <w:rsid w:val="71FEE2E5"/>
    <w:rsid w:val="757EFED5"/>
    <w:rsid w:val="75DD27E1"/>
    <w:rsid w:val="77D67522"/>
    <w:rsid w:val="7A772268"/>
    <w:rsid w:val="7CE543A6"/>
    <w:rsid w:val="7DBB3E54"/>
    <w:rsid w:val="7DFEFA72"/>
    <w:rsid w:val="7EEF1DCC"/>
    <w:rsid w:val="7FBB82C7"/>
    <w:rsid w:val="7FE50D12"/>
    <w:rsid w:val="7FFE30F6"/>
    <w:rsid w:val="9DEB1203"/>
    <w:rsid w:val="A7AF229D"/>
    <w:rsid w:val="ACB30641"/>
    <w:rsid w:val="B9972D66"/>
    <w:rsid w:val="BAE7F679"/>
    <w:rsid w:val="BBFFD2D1"/>
    <w:rsid w:val="BDA42835"/>
    <w:rsid w:val="BDEEC648"/>
    <w:rsid w:val="BEE713E3"/>
    <w:rsid w:val="D77F9C1F"/>
    <w:rsid w:val="D9563B7E"/>
    <w:rsid w:val="DBFFD89F"/>
    <w:rsid w:val="DF5E19A1"/>
    <w:rsid w:val="DF7DA721"/>
    <w:rsid w:val="DFB5FA2C"/>
    <w:rsid w:val="EADDAE3F"/>
    <w:rsid w:val="ED7D55F3"/>
    <w:rsid w:val="ED955906"/>
    <w:rsid w:val="EEFD3306"/>
    <w:rsid w:val="EFE33664"/>
    <w:rsid w:val="EFFF4BCA"/>
    <w:rsid w:val="F3372BA3"/>
    <w:rsid w:val="F66AFE23"/>
    <w:rsid w:val="F74D0968"/>
    <w:rsid w:val="F7A925BE"/>
    <w:rsid w:val="F8FB127C"/>
    <w:rsid w:val="FAFEE285"/>
    <w:rsid w:val="FB3F2194"/>
    <w:rsid w:val="FDFFD477"/>
    <w:rsid w:val="FFABE1A4"/>
    <w:rsid w:val="FFDFBAB5"/>
    <w:rsid w:val="FFEF46E7"/>
    <w:rsid w:val="FFF654BA"/>
    <w:rsid w:val="FFFD230F"/>
    <w:rsid w:val="001610E2"/>
    <w:rsid w:val="002D5566"/>
    <w:rsid w:val="00593F4E"/>
    <w:rsid w:val="005C4997"/>
    <w:rsid w:val="00642DDC"/>
    <w:rsid w:val="00686C93"/>
    <w:rsid w:val="00A26F50"/>
    <w:rsid w:val="00AB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Pr>
      <w:color w:val="0000FF"/>
      <w:u w:val="single"/>
    </w:rPr>
  </w:style>
  <w:style w:type="paragraph" w:customStyle="1" w:styleId="Other1">
    <w:name w:val="Other|1"/>
    <w:basedOn w:val="a"/>
    <w:qFormat/>
    <w:pPr>
      <w:spacing w:line="360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styleId="a5">
    <w:name w:val="header"/>
    <w:basedOn w:val="a"/>
    <w:link w:val="Char"/>
    <w:rsid w:val="00161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610E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qFormat/>
    <w:rsid w:val="00161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610E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1610E2"/>
    <w:rPr>
      <w:sz w:val="18"/>
      <w:szCs w:val="18"/>
    </w:rPr>
  </w:style>
  <w:style w:type="character" w:customStyle="1" w:styleId="Char1">
    <w:name w:val="批注框文本 Char"/>
    <w:basedOn w:val="a0"/>
    <w:link w:val="a7"/>
    <w:rsid w:val="001610E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5C4997"/>
    <w:pPr>
      <w:ind w:firstLineChars="200" w:firstLine="420"/>
    </w:pPr>
    <w:rPr>
      <w:szCs w:val="22"/>
    </w:rPr>
  </w:style>
  <w:style w:type="character" w:customStyle="1" w:styleId="font11">
    <w:name w:val="font11"/>
    <w:basedOn w:val="a0"/>
    <w:qFormat/>
    <w:rsid w:val="005C4997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Pr>
      <w:color w:val="0000FF"/>
      <w:u w:val="single"/>
    </w:rPr>
  </w:style>
  <w:style w:type="paragraph" w:customStyle="1" w:styleId="Other1">
    <w:name w:val="Other|1"/>
    <w:basedOn w:val="a"/>
    <w:qFormat/>
    <w:pPr>
      <w:spacing w:line="360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styleId="a5">
    <w:name w:val="header"/>
    <w:basedOn w:val="a"/>
    <w:link w:val="Char"/>
    <w:rsid w:val="00161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610E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qFormat/>
    <w:rsid w:val="00161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610E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1610E2"/>
    <w:rPr>
      <w:sz w:val="18"/>
      <w:szCs w:val="18"/>
    </w:rPr>
  </w:style>
  <w:style w:type="character" w:customStyle="1" w:styleId="Char1">
    <w:name w:val="批注框文本 Char"/>
    <w:basedOn w:val="a0"/>
    <w:link w:val="a7"/>
    <w:rsid w:val="001610E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5C4997"/>
    <w:pPr>
      <w:ind w:firstLineChars="200" w:firstLine="420"/>
    </w:pPr>
    <w:rPr>
      <w:szCs w:val="22"/>
    </w:rPr>
  </w:style>
  <w:style w:type="character" w:customStyle="1" w:styleId="font11">
    <w:name w:val="font11"/>
    <w:basedOn w:val="a0"/>
    <w:qFormat/>
    <w:rsid w:val="005C4997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427D5D-D3E3-4633-BCC4-5D474533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2355</Words>
  <Characters>13424</Characters>
  <Application>Microsoft Office Word</Application>
  <DocSecurity>0</DocSecurity>
  <Lines>111</Lines>
  <Paragraphs>31</Paragraphs>
  <ScaleCrop>false</ScaleCrop>
  <Company>Microsoft</Company>
  <LinksUpToDate>false</LinksUpToDate>
  <CharactersWithSpaces>15748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Laverrice</dc:creator>
  <cp:lastModifiedBy>yq</cp:lastModifiedBy>
  <cp:revision>2</cp:revision>
  <cp:lastPrinted>2022-06-24T07:32:00Z</cp:lastPrinted>
  <dcterms:created xsi:type="dcterms:W3CDTF">2022-07-19T03:07:00Z</dcterms:created>
  <dcterms:modified xsi:type="dcterms:W3CDTF">2022-07-19T03:07:00Z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78CE005D9FF8832A8B1EB562C182597C</vt:lpwstr>
  </property>
</Properties>
</file>