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65" w:rsidRPr="00C73B42" w:rsidRDefault="002B0C65" w:rsidP="002B0C65">
      <w:pPr>
        <w:spacing w:line="560" w:lineRule="exact"/>
        <w:ind w:firstLine="560"/>
        <w:jc w:val="left"/>
        <w:rPr>
          <w:rFonts w:ascii="黑体" w:eastAsia="黑体" w:cs="仿宋_GB2312" w:hint="eastAsia"/>
          <w:b/>
          <w:bCs/>
          <w:kern w:val="0"/>
          <w:szCs w:val="32"/>
        </w:rPr>
      </w:pPr>
      <w:r w:rsidRPr="00C73B42">
        <w:rPr>
          <w:rFonts w:ascii="黑体" w:eastAsia="黑体" w:hAnsi="仿宋_GB2312" w:cs="仿宋_GB2312" w:hint="eastAsia"/>
          <w:sz w:val="28"/>
          <w:szCs w:val="28"/>
        </w:rPr>
        <w:t>附件</w:t>
      </w:r>
      <w:r w:rsidR="00C73B42" w:rsidRPr="00C73B42">
        <w:rPr>
          <w:rFonts w:ascii="黑体" w:eastAsia="黑体" w:hAnsi="仿宋_GB2312" w:cs="仿宋_GB2312" w:hint="eastAsia"/>
          <w:sz w:val="28"/>
          <w:szCs w:val="28"/>
        </w:rPr>
        <w:t>2</w:t>
      </w:r>
      <w:bookmarkStart w:id="0" w:name="_GoBack"/>
      <w:bookmarkEnd w:id="0"/>
    </w:p>
    <w:p w:rsidR="002B0C65" w:rsidRDefault="002B0C65" w:rsidP="002B0C65">
      <w:pPr>
        <w:spacing w:line="560" w:lineRule="exact"/>
        <w:ind w:firstLine="721"/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2020年杭州市化妆品不良反应监测报告任务分解表</w:t>
      </w:r>
    </w:p>
    <w:p w:rsidR="002B0C65" w:rsidRDefault="002B0C65" w:rsidP="002B0C65">
      <w:pPr>
        <w:spacing w:line="560" w:lineRule="exact"/>
        <w:ind w:firstLine="422"/>
        <w:jc w:val="left"/>
        <w:rPr>
          <w:rFonts w:ascii="宋体" w:hAnsi="宋体" w:cs="宋体"/>
          <w:b/>
          <w:bCs/>
          <w:szCs w:val="32"/>
        </w:rPr>
      </w:pPr>
    </w:p>
    <w:tbl>
      <w:tblPr>
        <w:tblpPr w:leftFromText="180" w:rightFromText="180" w:vertAnchor="text" w:horzAnchor="page" w:tblpX="1096" w:tblpY="639"/>
        <w:tblOverlap w:val="never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990"/>
        <w:gridCol w:w="94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90"/>
        <w:gridCol w:w="1245"/>
        <w:gridCol w:w="810"/>
        <w:gridCol w:w="960"/>
      </w:tblGrid>
      <w:tr w:rsidR="002B0C65" w:rsidTr="00873C8F">
        <w:tc>
          <w:tcPr>
            <w:tcW w:w="1561" w:type="dxa"/>
            <w:vAlign w:val="center"/>
          </w:tcPr>
          <w:p w:rsidR="002B0C65" w:rsidRDefault="002B0C65" w:rsidP="00873C8F">
            <w:pPr>
              <w:spacing w:line="0" w:lineRule="atLeast"/>
              <w:ind w:firstLine="560"/>
              <w:rPr>
                <w:rFonts w:ascii="宋体" w:eastAsia="宋体" w:hAnsi="宋体" w:cs="宋体"/>
                <w:b/>
                <w:bCs/>
                <w:szCs w:val="32"/>
              </w:rPr>
            </w:pPr>
            <w:r>
              <w:rPr>
                <w:rFonts w:eastAsia="黑体" w:hint="eastAsia"/>
                <w:sz w:val="28"/>
                <w:szCs w:val="28"/>
              </w:rPr>
              <w:t>任务辖区</w:t>
            </w:r>
          </w:p>
        </w:tc>
        <w:tc>
          <w:tcPr>
            <w:tcW w:w="99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萧山</w:t>
            </w:r>
          </w:p>
        </w:tc>
        <w:tc>
          <w:tcPr>
            <w:tcW w:w="94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余杭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富阳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临安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桐庐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淳安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建德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上城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下城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江干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西湖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拱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墅</w:t>
            </w:r>
            <w:proofErr w:type="gramEnd"/>
          </w:p>
        </w:tc>
        <w:tc>
          <w:tcPr>
            <w:tcW w:w="79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滨江</w:t>
            </w:r>
          </w:p>
        </w:tc>
        <w:tc>
          <w:tcPr>
            <w:tcW w:w="124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钱江新区</w:t>
            </w:r>
          </w:p>
        </w:tc>
        <w:tc>
          <w:tcPr>
            <w:tcW w:w="81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景区</w:t>
            </w:r>
          </w:p>
        </w:tc>
        <w:tc>
          <w:tcPr>
            <w:tcW w:w="96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全市</w:t>
            </w:r>
          </w:p>
        </w:tc>
      </w:tr>
      <w:tr w:rsidR="002B0C65" w:rsidTr="00873C8F">
        <w:tc>
          <w:tcPr>
            <w:tcW w:w="1561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常住人口（万人）</w:t>
            </w:r>
          </w:p>
        </w:tc>
        <w:tc>
          <w:tcPr>
            <w:tcW w:w="99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145.4</w:t>
            </w:r>
          </w:p>
        </w:tc>
        <w:tc>
          <w:tcPr>
            <w:tcW w:w="94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147.6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73.9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59.1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42.9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35.3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44.5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34.8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53.1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77.2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83.1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56.2</w:t>
            </w:r>
          </w:p>
        </w:tc>
        <w:tc>
          <w:tcPr>
            <w:tcW w:w="79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35.1</w:t>
            </w:r>
          </w:p>
        </w:tc>
        <w:tc>
          <w:tcPr>
            <w:tcW w:w="124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55.7</w:t>
            </w:r>
          </w:p>
        </w:tc>
        <w:tc>
          <w:tcPr>
            <w:tcW w:w="81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2.9</w:t>
            </w:r>
          </w:p>
        </w:tc>
        <w:tc>
          <w:tcPr>
            <w:tcW w:w="96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946.8</w:t>
            </w:r>
          </w:p>
        </w:tc>
      </w:tr>
      <w:tr w:rsidR="002B0C65" w:rsidTr="00873C8F">
        <w:tc>
          <w:tcPr>
            <w:tcW w:w="1561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报告数（份）</w:t>
            </w:r>
          </w:p>
        </w:tc>
        <w:tc>
          <w:tcPr>
            <w:tcW w:w="99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73</w:t>
            </w:r>
          </w:p>
        </w:tc>
        <w:tc>
          <w:tcPr>
            <w:tcW w:w="94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74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39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42</w:t>
            </w:r>
          </w:p>
        </w:tc>
        <w:tc>
          <w:tcPr>
            <w:tcW w:w="78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28</w:t>
            </w:r>
          </w:p>
        </w:tc>
        <w:tc>
          <w:tcPr>
            <w:tcW w:w="79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1245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28</w:t>
            </w:r>
          </w:p>
        </w:tc>
        <w:tc>
          <w:tcPr>
            <w:tcW w:w="81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2B0C65" w:rsidRDefault="002B0C65" w:rsidP="00873C8F">
            <w:pPr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474</w:t>
            </w:r>
          </w:p>
        </w:tc>
      </w:tr>
    </w:tbl>
    <w:p w:rsidR="002B0C65" w:rsidRDefault="002B0C65" w:rsidP="002B0C65">
      <w:pPr>
        <w:spacing w:line="560" w:lineRule="exact"/>
        <w:ind w:firstLine="422"/>
        <w:jc w:val="left"/>
        <w:rPr>
          <w:rFonts w:ascii="宋体" w:hAnsi="宋体" w:cs="宋体"/>
          <w:b/>
          <w:bCs/>
          <w:szCs w:val="32"/>
        </w:rPr>
      </w:pPr>
    </w:p>
    <w:p w:rsidR="002B0C65" w:rsidRDefault="007B4E48" w:rsidP="002B0C65">
      <w:pPr>
        <w:spacing w:line="560" w:lineRule="exact"/>
        <w:ind w:firstLine="560"/>
        <w:jc w:val="left"/>
        <w:rPr>
          <w:rFonts w:ascii="宋体" w:hAnsi="宋体" w:cs="宋体"/>
          <w:sz w:val="28"/>
          <w:szCs w:val="28"/>
        </w:rPr>
      </w:pPr>
      <w:r>
        <w:rPr>
          <w:sz w:val="28"/>
        </w:rPr>
        <w:pict>
          <v:line id="_x0000_s1026" style="position:absolute;left:0;text-align:left;z-index:251660288;mso-width-relative:page;mso-height-relative:page" from="-23.2pt,3.15pt" to="52.4pt,39.4pt" o:gfxdata="UEsDBAoAAAAAAIdO4kAAAAAAAAAAAAAAAAAEAAAAZHJzL1BLAwQUAAAACACHTuJACzD+4dkAAAAI&#10;AQAADwAAAGRycy9kb3ducmV2LnhtbE2PzU7DMBCE70i8g7VI3FqnENIoZFOJSq24IEGLenbjJQ7E&#10;6yh2f8jT457KcTSjmW/Kxdl24kiDbx0jzKYJCOLa6ZYbhM/tapKD8EGxVp1jQvglD4vq9qZUhXYn&#10;/qDjJjQilrAvFIIJoS+k9LUhq/zU9cTR+3KDVSHKoZF6UKdYbjv5kCSZtKrluGBUT0tD9c/mYBFG&#10;nS/fX816fHvZzcenxm9X69034v3dLHkGEegcrmG44Ed0qCLT3h1Ye9EhTNIsjVGE7BHExU/SeGWP&#10;MM9zkFUp/x+o/gBQSwMEFAAAAAgAh07iQIVG7gTtAQAAlQMAAA4AAABkcnMvZTJvRG9jLnhtbK1T&#10;S44TMRDdI3EHy3vSnU7SmWmlM2ImDBs+kYADVNzubkv+yTbp5BJcAIkds2LJntswHIOyOzPDZ4fY&#10;lO2qV89Vz+XVxUFJsufOC6NrOp3klHDNTCN0V9N3b6+fnFHiA+gGpNG8pkfu6cX68aPVYCtemN7I&#10;hjuCJNpXg61pH4KtssyznivwE2O5xmBrnIKAR9dljYMB2ZXMijwvs8G4xjrDuPfo3YxBuk78bctZ&#10;eN22ngcia4q1hWRdsrtos/UKqs6B7QU7lQH/UIUCofHSe6oNBCDvnfiLSgnmjDdtmDCjMtO2gvHU&#10;A3Yzzf/o5k0PlqdeUBxv72Xy/4+WvdpvHRFNTWeUaFD4RLcfv37/8PnHt09ob7/ckFkUabC+QuyV&#10;3rrTydutix0fWqfiir2QA47AsiwXS5T6WNNiflYU08UoMj8EwhBwXubTAuMMAfMyny1TPHsgss6H&#10;59woEjc1lUJHDaCC/Qsf8HKE3kGiW5trIWV6R6nJgBcsigXSA05TKyHgVlnsz+uOEpAdjikLLjF6&#10;I0UTsyOPd93uSjqyBxyV+dPls8vLEdRDw0fv+SLPTyPjIbw0zeie5nd+LO1Ek8r8jT/WvAHfjzkp&#10;FIXBFKlxiQKPksbdzjTHpHTy49sn4GlO43D9ek7ZD79p/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MP7h2QAAAAgBAAAPAAAAAAAAAAEAIAAAACIAAABkcnMvZG93bnJldi54bWxQSwECFAAUAAAA&#10;CACHTuJAhUbuBO0BAACVAwAADgAAAAAAAAABACAAAAAoAQAAZHJzL2Uyb0RvYy54bWxQSwUGAAAA&#10;AAYABgBZAQAAhwUAAAAA&#10;" strokecolor="#4a7ebb"/>
        </w:pict>
      </w:r>
      <w:r w:rsidR="002B0C65">
        <w:rPr>
          <w:rFonts w:ascii="宋体" w:hAnsi="宋体" w:cs="宋体" w:hint="eastAsia"/>
          <w:sz w:val="28"/>
          <w:szCs w:val="28"/>
        </w:rPr>
        <w:t>注：2020年年度工作任务：50份/百万人口</w:t>
      </w:r>
    </w:p>
    <w:p w:rsidR="001B74A0" w:rsidRPr="002B0C65" w:rsidRDefault="001B74A0" w:rsidP="002B0C65">
      <w:pPr>
        <w:ind w:firstLine="420"/>
      </w:pPr>
    </w:p>
    <w:sectPr w:rsidR="001B74A0" w:rsidRPr="002B0C65" w:rsidSect="002B0C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48" w:rsidRDefault="007B4E48" w:rsidP="002B0C65">
      <w:pPr>
        <w:spacing w:line="240" w:lineRule="auto"/>
        <w:ind w:firstLine="420"/>
      </w:pPr>
      <w:r>
        <w:separator/>
      </w:r>
    </w:p>
  </w:endnote>
  <w:endnote w:type="continuationSeparator" w:id="0">
    <w:p w:rsidR="007B4E48" w:rsidRDefault="007B4E48" w:rsidP="002B0C6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48" w:rsidRDefault="007B4E48" w:rsidP="002B0C65">
      <w:pPr>
        <w:spacing w:line="240" w:lineRule="auto"/>
        <w:ind w:firstLine="420"/>
      </w:pPr>
      <w:r>
        <w:separator/>
      </w:r>
    </w:p>
  </w:footnote>
  <w:footnote w:type="continuationSeparator" w:id="0">
    <w:p w:rsidR="007B4E48" w:rsidRDefault="007B4E48" w:rsidP="002B0C65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A0D"/>
    <w:rsid w:val="001B74A0"/>
    <w:rsid w:val="002B0C65"/>
    <w:rsid w:val="00432950"/>
    <w:rsid w:val="006C4A0D"/>
    <w:rsid w:val="007B4E48"/>
    <w:rsid w:val="00C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65"/>
    <w:pPr>
      <w:widowControl w:val="0"/>
      <w:spacing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C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C6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C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高永华</dc:creator>
  <cp:keywords/>
  <dc:description/>
  <cp:lastModifiedBy>揣江宇</cp:lastModifiedBy>
  <cp:revision>3</cp:revision>
  <dcterms:created xsi:type="dcterms:W3CDTF">2020-03-11T08:09:00Z</dcterms:created>
  <dcterms:modified xsi:type="dcterms:W3CDTF">2020-03-11T09:44:00Z</dcterms:modified>
</cp:coreProperties>
</file>