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BB76" w14:textId="77777777" w:rsidR="00816618" w:rsidRPr="00253661" w:rsidRDefault="00816618" w:rsidP="00816618">
      <w:pPr>
        <w:jc w:val="left"/>
        <w:rPr>
          <w:rFonts w:ascii="仿宋" w:eastAsia="仿宋" w:hAnsi="仿宋"/>
          <w:b/>
          <w:bCs/>
          <w:sz w:val="32"/>
          <w:szCs w:val="32"/>
        </w:rPr>
      </w:pPr>
      <w:r w:rsidRPr="00253661">
        <w:rPr>
          <w:rFonts w:ascii="仿宋" w:eastAsia="仿宋" w:hAnsi="仿宋" w:hint="eastAsia"/>
          <w:b/>
          <w:bCs/>
          <w:sz w:val="32"/>
          <w:szCs w:val="32"/>
        </w:rPr>
        <w:t>附件1：</w:t>
      </w:r>
    </w:p>
    <w:p w14:paraId="04809981" w14:textId="77777777" w:rsidR="00816618" w:rsidRPr="00253661" w:rsidRDefault="00816618" w:rsidP="00816618">
      <w:pPr>
        <w:jc w:val="center"/>
        <w:rPr>
          <w:rFonts w:ascii="微软雅黑" w:eastAsia="微软雅黑" w:hAnsi="微软雅黑"/>
          <w:b/>
          <w:bCs/>
          <w:sz w:val="32"/>
          <w:szCs w:val="32"/>
        </w:rPr>
      </w:pPr>
      <w:r w:rsidRPr="00253661">
        <w:rPr>
          <w:rFonts w:ascii="微软雅黑" w:eastAsia="微软雅黑" w:hAnsi="微软雅黑" w:hint="eastAsia"/>
          <w:b/>
          <w:bCs/>
          <w:sz w:val="32"/>
          <w:szCs w:val="32"/>
        </w:rPr>
        <w:t>规范行政处罚裁量权行使的若干规定</w:t>
      </w:r>
    </w:p>
    <w:p w14:paraId="548D9240" w14:textId="77777777" w:rsidR="00816618" w:rsidRPr="00253661" w:rsidRDefault="00816618" w:rsidP="00816618">
      <w:pPr>
        <w:jc w:val="center"/>
        <w:rPr>
          <w:rFonts w:ascii="仿宋" w:eastAsia="仿宋" w:hAnsi="仿宋"/>
          <w:sz w:val="24"/>
          <w:szCs w:val="24"/>
        </w:rPr>
      </w:pPr>
      <w:r w:rsidRPr="00253661">
        <w:rPr>
          <w:rFonts w:ascii="仿宋" w:eastAsia="仿宋" w:hAnsi="仿宋" w:hint="eastAsia"/>
          <w:sz w:val="24"/>
          <w:szCs w:val="24"/>
        </w:rPr>
        <w:t>（征求意见稿2</w:t>
      </w:r>
      <w:r w:rsidRPr="00253661">
        <w:rPr>
          <w:rFonts w:ascii="仿宋" w:eastAsia="仿宋" w:hAnsi="仿宋"/>
          <w:sz w:val="24"/>
          <w:szCs w:val="24"/>
        </w:rPr>
        <w:t>0210627</w:t>
      </w:r>
      <w:r w:rsidRPr="00253661">
        <w:rPr>
          <w:rFonts w:ascii="仿宋" w:eastAsia="仿宋" w:hAnsi="仿宋" w:hint="eastAsia"/>
          <w:sz w:val="24"/>
          <w:szCs w:val="24"/>
        </w:rPr>
        <w:t>）</w:t>
      </w:r>
    </w:p>
    <w:p w14:paraId="5630776B" w14:textId="77777777" w:rsidR="00816618" w:rsidRPr="00253661" w:rsidRDefault="00816618" w:rsidP="00816618">
      <w:pPr>
        <w:jc w:val="center"/>
        <w:rPr>
          <w:rFonts w:ascii="仿宋" w:eastAsia="仿宋" w:hAnsi="仿宋"/>
          <w:sz w:val="24"/>
          <w:szCs w:val="24"/>
        </w:rPr>
      </w:pPr>
    </w:p>
    <w:p w14:paraId="1C62195E"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第一条</w:t>
      </w:r>
      <w:r w:rsidRPr="00253661">
        <w:rPr>
          <w:rFonts w:ascii="仿宋" w:eastAsia="仿宋" w:hAnsi="仿宋"/>
          <w:sz w:val="28"/>
          <w:szCs w:val="28"/>
        </w:rPr>
        <w:t xml:space="preserve"> 根据《中华人民共和国行政处罚法》、《浙江省行政处罚裁量基准办法》和《杭州市市场监督管理行政处罚程序规定》，为规范本市市场监督管理部门行使行政处罚裁量权，保障公正、合理实施行政处罚，制定本规定。</w:t>
      </w:r>
    </w:p>
    <w:p w14:paraId="7A73E849"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第二条</w:t>
      </w:r>
      <w:r w:rsidRPr="00253661">
        <w:rPr>
          <w:rFonts w:ascii="仿宋" w:eastAsia="仿宋" w:hAnsi="仿宋"/>
          <w:sz w:val="28"/>
          <w:szCs w:val="28"/>
        </w:rPr>
        <w:t xml:space="preserve"> 杭州市市场监督管理局（以下简称“市局”）和区、县（市）局以及景区分局（以下统称“县级局”）制定行政处罚裁量基准，实施行政处罚，应当遵守本规定。</w:t>
      </w:r>
    </w:p>
    <w:p w14:paraId="4BA3411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制定行政处罚裁量基准，应当按照“确定是否处罚，以及</w:t>
      </w:r>
      <w:proofErr w:type="gramStart"/>
      <w:r w:rsidRPr="00253661">
        <w:rPr>
          <w:rFonts w:ascii="仿宋" w:eastAsia="仿宋" w:hAnsi="仿宋" w:hint="eastAsia"/>
          <w:sz w:val="28"/>
          <w:szCs w:val="28"/>
        </w:rPr>
        <w:t>作出</w:t>
      </w:r>
      <w:proofErr w:type="gramEnd"/>
      <w:r w:rsidRPr="00253661">
        <w:rPr>
          <w:rFonts w:ascii="仿宋" w:eastAsia="仿宋" w:hAnsi="仿宋" w:hint="eastAsia"/>
          <w:sz w:val="28"/>
          <w:szCs w:val="28"/>
        </w:rPr>
        <w:t>何种类别、幅度的处罚及其具体适用情形的细化、量化”的要求。</w:t>
      </w:r>
    </w:p>
    <w:p w14:paraId="5105D478"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第三条</w:t>
      </w:r>
      <w:r w:rsidRPr="00253661">
        <w:rPr>
          <w:rFonts w:ascii="黑体" w:eastAsia="黑体" w:hAnsi="黑体"/>
          <w:b/>
          <w:bCs/>
          <w:sz w:val="28"/>
          <w:szCs w:val="28"/>
        </w:rPr>
        <w:t xml:space="preserve"> </w:t>
      </w:r>
      <w:r w:rsidRPr="00253661">
        <w:rPr>
          <w:rFonts w:ascii="仿宋" w:eastAsia="仿宋" w:hAnsi="仿宋"/>
          <w:sz w:val="28"/>
          <w:szCs w:val="28"/>
        </w:rPr>
        <w:t>实施行政处罚应当遵循合法原则、过</w:t>
      </w:r>
      <w:proofErr w:type="gramStart"/>
      <w:r w:rsidRPr="00253661">
        <w:rPr>
          <w:rFonts w:ascii="仿宋" w:eastAsia="仿宋" w:hAnsi="仿宋"/>
          <w:sz w:val="28"/>
          <w:szCs w:val="28"/>
        </w:rPr>
        <w:t>罚相当</w:t>
      </w:r>
      <w:proofErr w:type="gramEnd"/>
      <w:r w:rsidRPr="00253661">
        <w:rPr>
          <w:rFonts w:ascii="仿宋" w:eastAsia="仿宋" w:hAnsi="仿宋"/>
          <w:sz w:val="28"/>
          <w:szCs w:val="28"/>
        </w:rPr>
        <w:t>原则、处罚和教育相结合原则、综合裁量原则。</w:t>
      </w:r>
    </w:p>
    <w:p w14:paraId="67B4DEC0"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行使处罚裁量权时，应当依据法定权限，符合法律、法规、规章规定的裁量条件、处罚种类和幅度，并遵守法定程序。</w:t>
      </w:r>
    </w:p>
    <w:p w14:paraId="20D25FD1"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行使处罚裁量权时，必须以事实为依据，与违法行为的事实、性质、情节以及社会危害程度等相当。禁止处罚畸轻畸重、重责轻罚、轻责重罚。</w:t>
      </w:r>
    </w:p>
    <w:p w14:paraId="41B29643"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行使处罚裁量权时，既要制裁违法行为，又要教育当事人自觉遵守法律。行政处罚应当符合法律目的，所采取的措施和手段应当必要、适当。</w:t>
      </w:r>
    </w:p>
    <w:p w14:paraId="7B3B7129"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lastRenderedPageBreak/>
        <w:t>行使处罚裁量权时，要综合、全面考虑案件的主体、客体、主观、客观及社会危害性等具体情况进行裁量，不能偏执一端，片面考虑某一情节对当事人进行行政处罚。</w:t>
      </w:r>
    </w:p>
    <w:p w14:paraId="32713685"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第四条</w:t>
      </w:r>
      <w:r w:rsidRPr="00253661">
        <w:rPr>
          <w:rFonts w:ascii="仿宋" w:eastAsia="仿宋" w:hAnsi="仿宋"/>
          <w:sz w:val="28"/>
          <w:szCs w:val="28"/>
        </w:rPr>
        <w:t xml:space="preserve">  行使行政处罚裁量权时，应当把握不予行政处罚、减轻行政处罚、从轻行政处罚和从重行政处罚的基本含义。</w:t>
      </w:r>
    </w:p>
    <w:p w14:paraId="3C455346"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不予行政处罚是指因法定原因对特定违法行为不给予行政处罚。</w:t>
      </w:r>
    </w:p>
    <w:p w14:paraId="4A987ECB"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减轻行政处罚是指适用法定行政处罚最低限度以下的处罚种类或者处罚幅度。包括违法行为法定应当受到的一种或者几种处罚之外选择更轻的行政处罚种类，或者在应当并处时不并处；也包括在法定最低罚款限值以下确定罚款数额。</w:t>
      </w:r>
    </w:p>
    <w:p w14:paraId="57450DD5"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从轻行政处罚是指在依法可以选择的处罚种类和处罚幅度内，适用较轻、较少的处罚种类或者较低的处罚幅度。</w:t>
      </w:r>
    </w:p>
    <w:p w14:paraId="0F30874A"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从重行政处罚是指在依法可以选择的处罚种类和处罚幅度内，适用较重、较多的处罚种类或者较高的处罚幅度。</w:t>
      </w:r>
    </w:p>
    <w:p w14:paraId="53C2CC5E"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第五条</w:t>
      </w:r>
      <w:r w:rsidRPr="00253661">
        <w:rPr>
          <w:rFonts w:ascii="仿宋" w:eastAsia="仿宋" w:hAnsi="仿宋"/>
          <w:sz w:val="28"/>
          <w:szCs w:val="28"/>
        </w:rPr>
        <w:t xml:space="preserve"> 法律、法规、规章规定有多个行政处罚</w:t>
      </w:r>
      <w:proofErr w:type="gramStart"/>
      <w:r w:rsidRPr="00253661">
        <w:rPr>
          <w:rFonts w:ascii="仿宋" w:eastAsia="仿宋" w:hAnsi="仿宋"/>
          <w:sz w:val="28"/>
          <w:szCs w:val="28"/>
        </w:rPr>
        <w:t>罚</w:t>
      </w:r>
      <w:proofErr w:type="gramEnd"/>
      <w:r w:rsidRPr="00253661">
        <w:rPr>
          <w:rFonts w:ascii="仿宋" w:eastAsia="仿宋" w:hAnsi="仿宋"/>
          <w:sz w:val="28"/>
          <w:szCs w:val="28"/>
        </w:rPr>
        <w:t>种，规定应当并处或者未明确可以单处的，应当并处。</w:t>
      </w:r>
    </w:p>
    <w:p w14:paraId="73270B9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法律、法规、规章规定有多个行政处罚</w:t>
      </w:r>
      <w:proofErr w:type="gramStart"/>
      <w:r w:rsidRPr="00253661">
        <w:rPr>
          <w:rFonts w:ascii="仿宋" w:eastAsia="仿宋" w:hAnsi="仿宋" w:hint="eastAsia"/>
          <w:sz w:val="28"/>
          <w:szCs w:val="28"/>
        </w:rPr>
        <w:t>罚</w:t>
      </w:r>
      <w:proofErr w:type="gramEnd"/>
      <w:r w:rsidRPr="00253661">
        <w:rPr>
          <w:rFonts w:ascii="仿宋" w:eastAsia="仿宋" w:hAnsi="仿宋" w:hint="eastAsia"/>
          <w:sz w:val="28"/>
          <w:szCs w:val="28"/>
        </w:rPr>
        <w:t>种，规定可以单处或者并处的，一般应予以并处；规定“可以处…罚款”的，一般应处以罚款，但本规定或者市局裁量基准另有规定的，从其规定。</w:t>
      </w:r>
    </w:p>
    <w:p w14:paraId="3BF55B3B"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第六条</w:t>
      </w:r>
      <w:r w:rsidRPr="00253661">
        <w:rPr>
          <w:rFonts w:ascii="仿宋" w:eastAsia="仿宋" w:hAnsi="仿宋"/>
          <w:sz w:val="28"/>
          <w:szCs w:val="28"/>
        </w:rPr>
        <w:t xml:space="preserve"> 当事人有违法行为，仍然处于违法状态的，应当依法责令改正或者限期改正。执法人员有权当场依法</w:t>
      </w:r>
      <w:proofErr w:type="gramStart"/>
      <w:r w:rsidRPr="00253661">
        <w:rPr>
          <w:rFonts w:ascii="仿宋" w:eastAsia="仿宋" w:hAnsi="仿宋"/>
          <w:sz w:val="28"/>
          <w:szCs w:val="28"/>
        </w:rPr>
        <w:t>作出</w:t>
      </w:r>
      <w:proofErr w:type="gramEnd"/>
      <w:r w:rsidRPr="00253661">
        <w:rPr>
          <w:rFonts w:ascii="仿宋" w:eastAsia="仿宋" w:hAnsi="仿宋"/>
          <w:sz w:val="28"/>
          <w:szCs w:val="28"/>
        </w:rPr>
        <w:t>责令改正或者限期改正的决定。</w:t>
      </w:r>
    </w:p>
    <w:p w14:paraId="4EB9AE24"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lastRenderedPageBreak/>
        <w:t>除法律、法规、规章另有规定外，限期改正期限一般最长不超过</w:t>
      </w:r>
      <w:r w:rsidRPr="00253661">
        <w:rPr>
          <w:rFonts w:ascii="仿宋" w:eastAsia="仿宋" w:hAnsi="仿宋"/>
          <w:sz w:val="28"/>
          <w:szCs w:val="28"/>
        </w:rPr>
        <w:t>30日</w:t>
      </w:r>
      <w:r>
        <w:rPr>
          <w:rFonts w:ascii="仿宋" w:eastAsia="仿宋" w:hAnsi="仿宋" w:hint="eastAsia"/>
          <w:sz w:val="28"/>
          <w:szCs w:val="28"/>
        </w:rPr>
        <w:t>。</w:t>
      </w:r>
      <w:r w:rsidRPr="00253661">
        <w:rPr>
          <w:rFonts w:ascii="仿宋" w:eastAsia="仿宋" w:hAnsi="仿宋"/>
          <w:sz w:val="28"/>
          <w:szCs w:val="28"/>
        </w:rPr>
        <w:t>当事人因特殊原因，不能在《责令改正通知书》载明的限期内改正的，可以申请延长改正期限，是否准予延期，由市场监督管理部门负责人决定。</w:t>
      </w:r>
    </w:p>
    <w:p w14:paraId="445A6E66"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第七条</w:t>
      </w:r>
      <w:r w:rsidRPr="00253661">
        <w:rPr>
          <w:rFonts w:ascii="仿宋" w:eastAsia="仿宋" w:hAnsi="仿宋"/>
          <w:sz w:val="28"/>
          <w:szCs w:val="28"/>
        </w:rPr>
        <w:t xml:space="preserve"> 同一机关对于违法行为性质情节基本相同或者相近的案件在实施行政处罚时，适用的法律依据、处罚种类及处罚幅度应当相同或者相近，避免畸轻畸重。</w:t>
      </w:r>
    </w:p>
    <w:p w14:paraId="5C4A184B"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对于相同或者</w:t>
      </w:r>
      <w:r>
        <w:rPr>
          <w:rFonts w:ascii="仿宋" w:eastAsia="仿宋" w:hAnsi="仿宋" w:hint="eastAsia"/>
          <w:sz w:val="28"/>
          <w:szCs w:val="28"/>
        </w:rPr>
        <w:t>相近</w:t>
      </w:r>
      <w:r w:rsidRPr="00253661">
        <w:rPr>
          <w:rFonts w:ascii="仿宋" w:eastAsia="仿宋" w:hAnsi="仿宋" w:hint="eastAsia"/>
          <w:sz w:val="28"/>
          <w:szCs w:val="28"/>
        </w:rPr>
        <w:t>的违法行为在不同县级区域内发生，县级局可以向市局请求协调，市局也可以主动协调，</w:t>
      </w:r>
      <w:r>
        <w:rPr>
          <w:rFonts w:ascii="仿宋" w:eastAsia="仿宋" w:hAnsi="仿宋" w:hint="eastAsia"/>
          <w:sz w:val="28"/>
          <w:szCs w:val="28"/>
        </w:rPr>
        <w:t>以</w:t>
      </w:r>
      <w:r w:rsidRPr="00253661">
        <w:rPr>
          <w:rFonts w:ascii="仿宋" w:eastAsia="仿宋" w:hAnsi="仿宋" w:hint="eastAsia"/>
          <w:sz w:val="28"/>
          <w:szCs w:val="28"/>
        </w:rPr>
        <w:t>统一法律适用、行为定性和处罚的裁量尺度。</w:t>
      </w:r>
    </w:p>
    <w:p w14:paraId="2192DBE6" w14:textId="77777777" w:rsidR="00816618" w:rsidRPr="00652846"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第八条</w:t>
      </w:r>
      <w:r w:rsidRPr="00652846">
        <w:rPr>
          <w:rFonts w:ascii="仿宋" w:eastAsia="仿宋" w:hAnsi="仿宋"/>
          <w:sz w:val="28"/>
          <w:szCs w:val="28"/>
        </w:rPr>
        <w:t xml:space="preserve"> 上级或者本级发布的指导案例对相同或者相近案件的处理具有参照的约束力，办案机关突破指导案例的，应当经办案机关负责人集体讨论决定，并阐明理由。</w:t>
      </w:r>
    </w:p>
    <w:p w14:paraId="1A0ADA8D" w14:textId="77777777" w:rsidR="00816618" w:rsidRPr="00253661" w:rsidRDefault="00816618" w:rsidP="00816618">
      <w:pPr>
        <w:ind w:firstLineChars="200" w:firstLine="560"/>
        <w:rPr>
          <w:rFonts w:ascii="仿宋" w:eastAsia="仿宋" w:hAnsi="仿宋"/>
          <w:sz w:val="28"/>
          <w:szCs w:val="28"/>
        </w:rPr>
      </w:pPr>
      <w:r w:rsidRPr="00652846">
        <w:rPr>
          <w:rFonts w:ascii="仿宋" w:eastAsia="仿宋" w:hAnsi="仿宋" w:hint="eastAsia"/>
          <w:sz w:val="28"/>
          <w:szCs w:val="28"/>
        </w:rPr>
        <w:t>市局和县级局应当组织人员编辑行政处罚指导案例，并以正式文件的形式发布。</w:t>
      </w:r>
    </w:p>
    <w:p w14:paraId="2D6F1E74"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第九条</w:t>
      </w:r>
      <w:r w:rsidRPr="00253661">
        <w:rPr>
          <w:rFonts w:ascii="仿宋" w:eastAsia="仿宋" w:hAnsi="仿宋"/>
          <w:sz w:val="28"/>
          <w:szCs w:val="28"/>
        </w:rPr>
        <w:t xml:space="preserve"> 市局尚未制定行政处罚裁量基准的，应当依照本规定第三条、第四条和第五条以及第七条第一款、第八条的规定，对行政处罚进行裁量。</w:t>
      </w:r>
    </w:p>
    <w:p w14:paraId="1AF009B5"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对市局尚未制定行政处罚裁量基准的行政处罚事项，县级局可以按照本规定的原则，制定相关裁量的操作规定，并报市局</w:t>
      </w:r>
      <w:r>
        <w:rPr>
          <w:rFonts w:ascii="仿宋" w:eastAsia="仿宋" w:hAnsi="仿宋" w:hint="eastAsia"/>
          <w:sz w:val="28"/>
          <w:szCs w:val="28"/>
        </w:rPr>
        <w:t>法规处</w:t>
      </w:r>
      <w:r w:rsidRPr="00253661">
        <w:rPr>
          <w:rFonts w:ascii="仿宋" w:eastAsia="仿宋" w:hAnsi="仿宋" w:hint="eastAsia"/>
          <w:sz w:val="28"/>
          <w:szCs w:val="28"/>
        </w:rPr>
        <w:t>备案。</w:t>
      </w:r>
    </w:p>
    <w:p w14:paraId="05B115C3"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第十条</w:t>
      </w:r>
      <w:r w:rsidRPr="00253661">
        <w:rPr>
          <w:rFonts w:ascii="仿宋" w:eastAsia="仿宋" w:hAnsi="仿宋"/>
          <w:sz w:val="28"/>
          <w:szCs w:val="28"/>
        </w:rPr>
        <w:t xml:space="preserve"> 本规定所称的“基本罚款额”，是指按照市局制定的行政处罚裁量基准所列内容确定的基础罚款额，不含本规定以及相应行</w:t>
      </w:r>
      <w:r w:rsidRPr="00253661">
        <w:rPr>
          <w:rFonts w:ascii="仿宋" w:eastAsia="仿宋" w:hAnsi="仿宋"/>
          <w:sz w:val="28"/>
          <w:szCs w:val="28"/>
        </w:rPr>
        <w:lastRenderedPageBreak/>
        <w:t>政裁量基准规定的从重、从轻或者减轻处罚情形增加或者减少的罚款额。</w:t>
      </w:r>
    </w:p>
    <w:p w14:paraId="759C855F"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市局尚未制定裁量基准的行政处罚事项，办案机关可以在法定最高罚款额</w:t>
      </w:r>
      <w:r w:rsidRPr="00253661">
        <w:rPr>
          <w:rFonts w:ascii="仿宋" w:eastAsia="仿宋" w:hAnsi="仿宋"/>
          <w:sz w:val="28"/>
          <w:szCs w:val="28"/>
        </w:rPr>
        <w:t>70%以下至30%以上幅度范围内，确定一个“基本罚款额”，并参照本规定从轻或者减轻、从重的减少或者增加的比例，进行综合裁量。</w:t>
      </w:r>
    </w:p>
    <w:p w14:paraId="10B57BCF" w14:textId="77777777" w:rsidR="00816618" w:rsidRPr="00652846"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第十一条</w:t>
      </w:r>
      <w:r w:rsidRPr="00253661">
        <w:rPr>
          <w:rFonts w:ascii="仿宋" w:eastAsia="仿宋" w:hAnsi="仿宋"/>
          <w:sz w:val="28"/>
          <w:szCs w:val="28"/>
        </w:rPr>
        <w:t xml:space="preserve"> </w:t>
      </w:r>
      <w:r w:rsidRPr="00652846">
        <w:rPr>
          <w:rFonts w:ascii="仿宋" w:eastAsia="仿宋" w:hAnsi="仿宋" w:hint="eastAsia"/>
          <w:sz w:val="28"/>
          <w:szCs w:val="28"/>
        </w:rPr>
        <w:t>同一个违法行为违反多个法律规范应当给予罚款处罚的，按照罚款数额高的规定处罚。</w:t>
      </w:r>
    </w:p>
    <w:p w14:paraId="1D5B7610" w14:textId="77777777" w:rsidR="00816618" w:rsidRDefault="00816618" w:rsidP="00816618">
      <w:pPr>
        <w:ind w:firstLineChars="200" w:firstLine="560"/>
        <w:rPr>
          <w:rFonts w:ascii="仿宋" w:eastAsia="仿宋" w:hAnsi="仿宋"/>
          <w:sz w:val="28"/>
          <w:szCs w:val="28"/>
        </w:rPr>
      </w:pPr>
      <w:r w:rsidRPr="00652846">
        <w:rPr>
          <w:rFonts w:ascii="仿宋" w:eastAsia="仿宋" w:hAnsi="仿宋" w:hint="eastAsia"/>
          <w:sz w:val="28"/>
          <w:szCs w:val="28"/>
        </w:rPr>
        <w:t>前款“同一个违法行为”是指当事人实施的一个结果性、阶段性违法的行为，包括独立的研制、生产、销售、使用、给付、制作或者信息发布等行为。违法行为已被处罚或者已被责令停止，当事人再次实施相同违法行为的，应当按新的违法行为认定，不受前款规定约束。</w:t>
      </w:r>
    </w:p>
    <w:p w14:paraId="58CD10B0"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第十二条</w:t>
      </w:r>
      <w:r w:rsidRPr="00253661">
        <w:rPr>
          <w:rFonts w:ascii="黑体" w:eastAsia="黑体" w:hAnsi="黑体"/>
          <w:b/>
          <w:bCs/>
          <w:sz w:val="28"/>
          <w:szCs w:val="28"/>
        </w:rPr>
        <w:t xml:space="preserve"> </w:t>
      </w:r>
      <w:r w:rsidRPr="00253661">
        <w:rPr>
          <w:rFonts w:ascii="仿宋" w:eastAsia="仿宋" w:hAnsi="仿宋"/>
          <w:sz w:val="28"/>
          <w:szCs w:val="28"/>
        </w:rPr>
        <w:t>当事人有下列情形之一的，应当不予行政处罚：</w:t>
      </w:r>
    </w:p>
    <w:p w14:paraId="4E0617B6"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（一）违法行为轻微并及时纠正，没有造成危害后果的；</w:t>
      </w:r>
    </w:p>
    <w:p w14:paraId="5AC890E9"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（二）不满十四周岁的未成年人有违法行为的；</w:t>
      </w:r>
    </w:p>
    <w:p w14:paraId="5B6C14C8"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（三）精神病人、智力残疾人在不能辨别或者不能控制自己的行为时有违法行为的；</w:t>
      </w:r>
    </w:p>
    <w:p w14:paraId="5C662A33"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（四）当事人有证据足以证明没有主观过错的，但法律、行政法规另有规定的除外。</w:t>
      </w:r>
    </w:p>
    <w:p w14:paraId="566DD5CB"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（五）违法行为在二年内未被发现的</w:t>
      </w:r>
      <w:r w:rsidRPr="00253661">
        <w:rPr>
          <w:rFonts w:ascii="仿宋" w:eastAsia="仿宋" w:hAnsi="仿宋"/>
          <w:sz w:val="28"/>
          <w:szCs w:val="28"/>
        </w:rPr>
        <w:t>,但法律另有规定的除外；</w:t>
      </w:r>
    </w:p>
    <w:p w14:paraId="4EAFC2D5"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（六）其他法律规定不予行政处罚的情形。</w:t>
      </w:r>
    </w:p>
    <w:p w14:paraId="47D24968"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初次违法且危害后果轻微并及时改正的，可以不予行政处罚</w:t>
      </w:r>
      <w:r>
        <w:rPr>
          <w:rFonts w:ascii="仿宋" w:eastAsia="仿宋" w:hAnsi="仿宋" w:hint="eastAsia"/>
          <w:sz w:val="28"/>
          <w:szCs w:val="28"/>
        </w:rPr>
        <w:t>，具</w:t>
      </w:r>
      <w:r>
        <w:rPr>
          <w:rFonts w:ascii="仿宋" w:eastAsia="仿宋" w:hAnsi="仿宋" w:hint="eastAsia"/>
          <w:sz w:val="28"/>
          <w:szCs w:val="28"/>
        </w:rPr>
        <w:lastRenderedPageBreak/>
        <w:t>体裁</w:t>
      </w:r>
      <w:proofErr w:type="gramStart"/>
      <w:r>
        <w:rPr>
          <w:rFonts w:ascii="仿宋" w:eastAsia="仿宋" w:hAnsi="仿宋" w:hint="eastAsia"/>
          <w:sz w:val="28"/>
          <w:szCs w:val="28"/>
        </w:rPr>
        <w:t>量按照</w:t>
      </w:r>
      <w:proofErr w:type="gramEnd"/>
      <w:r>
        <w:rPr>
          <w:rFonts w:ascii="仿宋" w:eastAsia="仿宋" w:hAnsi="仿宋" w:hint="eastAsia"/>
          <w:sz w:val="28"/>
          <w:szCs w:val="28"/>
        </w:rPr>
        <w:t>本规定、</w:t>
      </w:r>
      <w:r w:rsidRPr="00253661">
        <w:rPr>
          <w:rFonts w:ascii="仿宋" w:eastAsia="仿宋" w:hAnsi="仿宋" w:hint="eastAsia"/>
          <w:sz w:val="28"/>
          <w:szCs w:val="28"/>
        </w:rPr>
        <w:t>市局裁量基准</w:t>
      </w:r>
      <w:r>
        <w:rPr>
          <w:rFonts w:ascii="仿宋" w:eastAsia="仿宋" w:hAnsi="仿宋" w:hint="eastAsia"/>
          <w:sz w:val="28"/>
          <w:szCs w:val="28"/>
        </w:rPr>
        <w:t>或者市局专项</w:t>
      </w:r>
      <w:r w:rsidRPr="00253661">
        <w:rPr>
          <w:rFonts w:ascii="仿宋" w:eastAsia="仿宋" w:hAnsi="仿宋" w:hint="eastAsia"/>
          <w:sz w:val="28"/>
          <w:szCs w:val="28"/>
        </w:rPr>
        <w:t>规定</w:t>
      </w:r>
      <w:r>
        <w:rPr>
          <w:rFonts w:ascii="仿宋" w:eastAsia="仿宋" w:hAnsi="仿宋" w:hint="eastAsia"/>
          <w:sz w:val="28"/>
          <w:szCs w:val="28"/>
        </w:rPr>
        <w:t>执行</w:t>
      </w:r>
      <w:r w:rsidRPr="00253661">
        <w:rPr>
          <w:rFonts w:ascii="仿宋" w:eastAsia="仿宋" w:hAnsi="仿宋" w:hint="eastAsia"/>
          <w:sz w:val="28"/>
          <w:szCs w:val="28"/>
        </w:rPr>
        <w:t>。</w:t>
      </w:r>
    </w:p>
    <w:p w14:paraId="6957076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对当事人的违法行为依法不予行政处罚的，应当予以行政告诫。特定情形也可以进行行政约谈或者专项行政指导等。对未成年人以及精神病人、智力残疾人违法行为，依法不予行政处罚的，应当责令监护人加以管教或者责令其监护人严加看管和治疗。</w:t>
      </w:r>
    </w:p>
    <w:p w14:paraId="4AC4C8F9"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第十三条</w:t>
      </w:r>
      <w:r w:rsidRPr="00253661">
        <w:rPr>
          <w:rFonts w:ascii="仿宋" w:eastAsia="仿宋" w:hAnsi="仿宋"/>
          <w:sz w:val="28"/>
          <w:szCs w:val="28"/>
        </w:rPr>
        <w:t xml:space="preserve"> 当事人有下列情形之一的，应当从轻或者减轻行政处罚。属于罚款处罚的，应当以“基本罚款额”为基数，按下列比例确定减少的罚款额：</w:t>
      </w:r>
    </w:p>
    <w:p w14:paraId="7A5ED344"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（一）主动消除或者减轻违法行为危害后果的，减少的比例为</w:t>
      </w:r>
      <w:r w:rsidRPr="00253661">
        <w:rPr>
          <w:rFonts w:ascii="仿宋" w:eastAsia="仿宋" w:hAnsi="仿宋"/>
          <w:sz w:val="28"/>
          <w:szCs w:val="28"/>
        </w:rPr>
        <w:t>50%：</w:t>
      </w:r>
    </w:p>
    <w:p w14:paraId="22DBDD9A"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（二）受他人胁迫或者诱骗有违法行为的，减少的比例为</w:t>
      </w:r>
      <w:r w:rsidRPr="00253661">
        <w:rPr>
          <w:rFonts w:ascii="仿宋" w:eastAsia="仿宋" w:hAnsi="仿宋"/>
          <w:sz w:val="28"/>
          <w:szCs w:val="28"/>
        </w:rPr>
        <w:t>40%；</w:t>
      </w:r>
    </w:p>
    <w:p w14:paraId="67D12732"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（三）主动供述市场监管部门尚未掌握的违法行为的，减少的比例为</w:t>
      </w:r>
      <w:r w:rsidRPr="00253661">
        <w:rPr>
          <w:rFonts w:ascii="仿宋" w:eastAsia="仿宋" w:hAnsi="仿宋"/>
          <w:sz w:val="28"/>
          <w:szCs w:val="28"/>
        </w:rPr>
        <w:t>70%；</w:t>
      </w:r>
    </w:p>
    <w:p w14:paraId="5DD9A997"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（四）配合市场监督管理部门查处违法行为有立功表现的，减少的比例为</w:t>
      </w:r>
      <w:r w:rsidRPr="00253661">
        <w:rPr>
          <w:rFonts w:ascii="仿宋" w:eastAsia="仿宋" w:hAnsi="仿宋"/>
          <w:sz w:val="28"/>
          <w:szCs w:val="28"/>
        </w:rPr>
        <w:t>60%；</w:t>
      </w:r>
    </w:p>
    <w:p w14:paraId="024BEC70"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（五）已满十四周岁不满十八周岁的人有违法行为的，减少的比例为</w:t>
      </w:r>
      <w:r w:rsidRPr="00253661">
        <w:rPr>
          <w:rFonts w:ascii="仿宋" w:eastAsia="仿宋" w:hAnsi="仿宋"/>
          <w:sz w:val="28"/>
          <w:szCs w:val="28"/>
        </w:rPr>
        <w:t>70%；</w:t>
      </w:r>
    </w:p>
    <w:p w14:paraId="35BA2B5A"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（六）尚未完全丧失辨认或者控制自己行为能力的精神病人、智力残疾人有违法行为的，减少的比例为</w:t>
      </w:r>
      <w:r w:rsidRPr="00253661">
        <w:rPr>
          <w:rFonts w:ascii="仿宋" w:eastAsia="仿宋" w:hAnsi="仿宋"/>
          <w:sz w:val="28"/>
          <w:szCs w:val="28"/>
        </w:rPr>
        <w:t>60%；</w:t>
      </w:r>
    </w:p>
    <w:p w14:paraId="421DEB0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（七）法律、法规、规章规定其他应当从轻或者减轻行政处罚的，减少的比例比照前五项最相类似的规定确定，但市局裁量基准已经有规定</w:t>
      </w:r>
      <w:r>
        <w:rPr>
          <w:rFonts w:ascii="仿宋" w:eastAsia="仿宋" w:hAnsi="仿宋" w:hint="eastAsia"/>
          <w:sz w:val="28"/>
          <w:szCs w:val="28"/>
        </w:rPr>
        <w:t>的</w:t>
      </w:r>
      <w:r w:rsidRPr="00253661">
        <w:rPr>
          <w:rFonts w:ascii="仿宋" w:eastAsia="仿宋" w:hAnsi="仿宋" w:hint="eastAsia"/>
          <w:sz w:val="28"/>
          <w:szCs w:val="28"/>
        </w:rPr>
        <w:t>，从其规定。</w:t>
      </w:r>
    </w:p>
    <w:p w14:paraId="10CF038E"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有一定辨认或者控制能力的精神病人、智力残疾人利用人们的同</w:t>
      </w:r>
      <w:r w:rsidRPr="00253661">
        <w:rPr>
          <w:rFonts w:ascii="仿宋" w:eastAsia="仿宋" w:hAnsi="仿宋" w:hint="eastAsia"/>
          <w:sz w:val="28"/>
          <w:szCs w:val="28"/>
        </w:rPr>
        <w:lastRenderedPageBreak/>
        <w:t>情心等，采取欺诈手段实施违法行为的，不适用前款从轻或者减轻处罚的规定。</w:t>
      </w:r>
    </w:p>
    <w:p w14:paraId="70C80A0B"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主动供述市场监管部门尚未掌握的违法行为，并提供关联主体违法行为确凿证据的，可以免于罚款或者其他较</w:t>
      </w:r>
      <w:proofErr w:type="gramStart"/>
      <w:r w:rsidRPr="00253661">
        <w:rPr>
          <w:rFonts w:ascii="仿宋" w:eastAsia="仿宋" w:hAnsi="仿宋" w:hint="eastAsia"/>
          <w:sz w:val="28"/>
          <w:szCs w:val="28"/>
        </w:rPr>
        <w:t>重罚种</w:t>
      </w:r>
      <w:proofErr w:type="gramEnd"/>
      <w:r w:rsidRPr="00253661">
        <w:rPr>
          <w:rFonts w:ascii="仿宋" w:eastAsia="仿宋" w:hAnsi="仿宋" w:hint="eastAsia"/>
          <w:sz w:val="28"/>
          <w:szCs w:val="28"/>
        </w:rPr>
        <w:t>的行政处罚。</w:t>
      </w:r>
    </w:p>
    <w:p w14:paraId="45362F52" w14:textId="77777777" w:rsidR="00816618"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同时有第一款所列多项情形的，减少罚款的比例应当合并计算，但以</w:t>
      </w:r>
      <w:r w:rsidRPr="00253661">
        <w:rPr>
          <w:rFonts w:ascii="仿宋" w:eastAsia="仿宋" w:hAnsi="仿宋"/>
          <w:sz w:val="28"/>
          <w:szCs w:val="28"/>
        </w:rPr>
        <w:t>80%为限，并不受法定最低罚款额的限制</w:t>
      </w:r>
      <w:r>
        <w:rPr>
          <w:rFonts w:ascii="仿宋" w:eastAsia="仿宋" w:hAnsi="仿宋" w:hint="eastAsia"/>
          <w:sz w:val="28"/>
          <w:szCs w:val="28"/>
        </w:rPr>
        <w:t>，</w:t>
      </w:r>
      <w:r w:rsidRPr="00B927D3">
        <w:rPr>
          <w:rFonts w:ascii="仿宋" w:eastAsia="仿宋" w:hAnsi="仿宋" w:hint="eastAsia"/>
          <w:sz w:val="28"/>
          <w:szCs w:val="28"/>
        </w:rPr>
        <w:t>但</w:t>
      </w:r>
      <w:r>
        <w:rPr>
          <w:rFonts w:ascii="仿宋" w:eastAsia="仿宋" w:hAnsi="仿宋" w:hint="eastAsia"/>
          <w:sz w:val="28"/>
          <w:szCs w:val="28"/>
        </w:rPr>
        <w:t>减少后的</w:t>
      </w:r>
      <w:r w:rsidRPr="00B927D3">
        <w:rPr>
          <w:rFonts w:ascii="仿宋" w:eastAsia="仿宋" w:hAnsi="仿宋" w:hint="eastAsia"/>
          <w:sz w:val="28"/>
          <w:szCs w:val="28"/>
        </w:rPr>
        <w:t>罚款额</w:t>
      </w:r>
      <w:r>
        <w:rPr>
          <w:rFonts w:ascii="仿宋" w:eastAsia="仿宋" w:hAnsi="仿宋" w:hint="eastAsia"/>
          <w:sz w:val="28"/>
          <w:szCs w:val="28"/>
        </w:rPr>
        <w:t>不得低于</w:t>
      </w:r>
      <w:r w:rsidRPr="00B927D3">
        <w:rPr>
          <w:rFonts w:ascii="仿宋" w:eastAsia="仿宋" w:hAnsi="仿宋"/>
          <w:sz w:val="28"/>
          <w:szCs w:val="28"/>
        </w:rPr>
        <w:t>1000元</w:t>
      </w:r>
      <w:r>
        <w:rPr>
          <w:rFonts w:ascii="仿宋" w:eastAsia="仿宋" w:hAnsi="仿宋" w:hint="eastAsia"/>
          <w:sz w:val="28"/>
          <w:szCs w:val="28"/>
        </w:rPr>
        <w:t>。</w:t>
      </w:r>
    </w:p>
    <w:p w14:paraId="4AC24936" w14:textId="77777777" w:rsidR="00816618" w:rsidRPr="00253661" w:rsidRDefault="00816618" w:rsidP="00816618">
      <w:pPr>
        <w:ind w:firstLineChars="200" w:firstLine="562"/>
        <w:rPr>
          <w:rFonts w:ascii="仿宋" w:eastAsia="仿宋" w:hAnsi="仿宋"/>
          <w:sz w:val="28"/>
          <w:szCs w:val="28"/>
        </w:rPr>
      </w:pPr>
      <w:r w:rsidRPr="00253661">
        <w:rPr>
          <w:rFonts w:ascii="黑体" w:eastAsia="黑体" w:hAnsi="黑体" w:hint="eastAsia"/>
          <w:b/>
          <w:bCs/>
          <w:sz w:val="28"/>
          <w:szCs w:val="28"/>
        </w:rPr>
        <w:t>第十四条</w:t>
      </w:r>
      <w:r w:rsidRPr="00253661">
        <w:rPr>
          <w:rFonts w:ascii="仿宋" w:eastAsia="仿宋" w:hAnsi="仿宋"/>
          <w:sz w:val="28"/>
          <w:szCs w:val="28"/>
        </w:rPr>
        <w:t xml:space="preserve"> 当事人有下列情形之一的，应当酌情从轻行政处罚。属于罚款处罚的，应当以“基本罚款额”为基数，按下列比例确定减少的罚款额：</w:t>
      </w:r>
    </w:p>
    <w:p w14:paraId="1A7F7017"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（一）案发后主动改正或者及时停止违法行为的，减少的比例为</w:t>
      </w:r>
      <w:r w:rsidRPr="00253661">
        <w:rPr>
          <w:rFonts w:ascii="仿宋" w:eastAsia="仿宋" w:hAnsi="仿宋"/>
          <w:sz w:val="28"/>
          <w:szCs w:val="28"/>
        </w:rPr>
        <w:t>40%；</w:t>
      </w:r>
    </w:p>
    <w:p w14:paraId="25FBE32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（二）对消费者、经营者以及其他被侵害人予以合理赔偿等善后处理，取得被侵害人谅解的，减少比例为</w:t>
      </w:r>
      <w:r w:rsidRPr="00253661">
        <w:rPr>
          <w:rFonts w:ascii="仿宋" w:eastAsia="仿宋" w:hAnsi="仿宋"/>
          <w:sz w:val="28"/>
          <w:szCs w:val="28"/>
        </w:rPr>
        <w:t>50%；</w:t>
      </w:r>
    </w:p>
    <w:p w14:paraId="4B46C708"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（三）当事人不知道自己行为违法，并提供证据证明的，减少的比例为</w:t>
      </w:r>
      <w:r w:rsidRPr="00253661">
        <w:rPr>
          <w:rFonts w:ascii="仿宋" w:eastAsia="仿宋" w:hAnsi="仿宋"/>
          <w:sz w:val="28"/>
          <w:szCs w:val="28"/>
        </w:rPr>
        <w:t>50%；</w:t>
      </w:r>
    </w:p>
    <w:p w14:paraId="754E52A6"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（四）及时停止违法活动，接受询问，如实提供涉案的有关</w:t>
      </w:r>
      <w:proofErr w:type="gramStart"/>
      <w:r w:rsidRPr="00253661">
        <w:rPr>
          <w:rFonts w:ascii="仿宋" w:eastAsia="仿宋" w:hAnsi="仿宋" w:hint="eastAsia"/>
          <w:sz w:val="28"/>
          <w:szCs w:val="28"/>
        </w:rPr>
        <w:t>帐册</w:t>
      </w:r>
      <w:proofErr w:type="gramEnd"/>
      <w:r w:rsidRPr="00253661">
        <w:rPr>
          <w:rFonts w:ascii="仿宋" w:eastAsia="仿宋" w:hAnsi="仿宋" w:hint="eastAsia"/>
          <w:sz w:val="28"/>
          <w:szCs w:val="28"/>
        </w:rPr>
        <w:t>、协议、单据、文件、记录、业务函电和其他资料的，减少</w:t>
      </w:r>
      <w:r w:rsidRPr="00253661">
        <w:rPr>
          <w:rFonts w:ascii="仿宋" w:eastAsia="仿宋" w:hAnsi="仿宋"/>
          <w:sz w:val="28"/>
          <w:szCs w:val="28"/>
        </w:rPr>
        <w:t xml:space="preserve">20%罚款额； </w:t>
      </w:r>
    </w:p>
    <w:p w14:paraId="58C594DA"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（五）因残疾、疾病或者失业等原因，生活确实困难，并有当地乡镇、街道证明的，减少</w:t>
      </w:r>
      <w:r w:rsidRPr="00253661">
        <w:rPr>
          <w:rFonts w:ascii="仿宋" w:eastAsia="仿宋" w:hAnsi="仿宋"/>
          <w:sz w:val="28"/>
          <w:szCs w:val="28"/>
        </w:rPr>
        <w:t>35%罚款；</w:t>
      </w:r>
    </w:p>
    <w:p w14:paraId="2EEC546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（六）市局认定的其他酌情从轻处罚情形。</w:t>
      </w:r>
    </w:p>
    <w:p w14:paraId="3B6F9C49"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前款第（三）项符合法定不予行政处罚</w:t>
      </w:r>
      <w:r>
        <w:rPr>
          <w:rFonts w:ascii="仿宋" w:eastAsia="仿宋" w:hAnsi="仿宋" w:hint="eastAsia"/>
          <w:sz w:val="28"/>
          <w:szCs w:val="28"/>
        </w:rPr>
        <w:t>条件</w:t>
      </w:r>
      <w:r w:rsidRPr="00253661">
        <w:rPr>
          <w:rFonts w:ascii="仿宋" w:eastAsia="仿宋" w:hAnsi="仿宋" w:hint="eastAsia"/>
          <w:sz w:val="28"/>
          <w:szCs w:val="28"/>
        </w:rPr>
        <w:t>或者法律、行政法规</w:t>
      </w:r>
      <w:r>
        <w:rPr>
          <w:rFonts w:ascii="仿宋" w:eastAsia="仿宋" w:hAnsi="仿宋" w:hint="eastAsia"/>
          <w:sz w:val="28"/>
          <w:szCs w:val="28"/>
        </w:rPr>
        <w:lastRenderedPageBreak/>
        <w:t>规定即便无</w:t>
      </w:r>
      <w:r w:rsidRPr="00253661">
        <w:rPr>
          <w:rFonts w:ascii="仿宋" w:eastAsia="仿宋" w:hAnsi="仿宋" w:hint="eastAsia"/>
          <w:sz w:val="28"/>
          <w:szCs w:val="28"/>
        </w:rPr>
        <w:t>主观过错</w:t>
      </w:r>
      <w:r>
        <w:rPr>
          <w:rFonts w:ascii="仿宋" w:eastAsia="仿宋" w:hAnsi="仿宋" w:hint="eastAsia"/>
          <w:sz w:val="28"/>
          <w:szCs w:val="28"/>
        </w:rPr>
        <w:t>也应处罚</w:t>
      </w:r>
      <w:r w:rsidRPr="00253661">
        <w:rPr>
          <w:rFonts w:ascii="仿宋" w:eastAsia="仿宋" w:hAnsi="仿宋" w:hint="eastAsia"/>
          <w:sz w:val="28"/>
          <w:szCs w:val="28"/>
        </w:rPr>
        <w:t>的，不适用本条。</w:t>
      </w:r>
    </w:p>
    <w:p w14:paraId="43CB6952" w14:textId="77777777" w:rsidR="00816618"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同时有第一款多项情形的，减少罚款的比例应当合并计算，但以</w:t>
      </w:r>
      <w:r w:rsidRPr="00253661">
        <w:rPr>
          <w:rFonts w:ascii="仿宋" w:eastAsia="仿宋" w:hAnsi="仿宋"/>
          <w:sz w:val="28"/>
          <w:szCs w:val="28"/>
        </w:rPr>
        <w:t>80%为限。减少后的罚款额低于法定最低额的，以法定最低额为限；没有法定最低额的，最低罚款额为1000元。</w:t>
      </w:r>
    </w:p>
    <w:p w14:paraId="6D944F98" w14:textId="77777777" w:rsidR="00816618" w:rsidRPr="00A90EC5" w:rsidRDefault="00816618" w:rsidP="00816618">
      <w:pPr>
        <w:ind w:firstLineChars="200" w:firstLine="562"/>
        <w:rPr>
          <w:rFonts w:ascii="仿宋" w:eastAsia="仿宋" w:hAnsi="仿宋"/>
          <w:sz w:val="28"/>
          <w:szCs w:val="28"/>
        </w:rPr>
      </w:pPr>
      <w:r w:rsidRPr="00A90EC5">
        <w:rPr>
          <w:rFonts w:ascii="黑体" w:eastAsia="黑体" w:hAnsi="黑体" w:hint="eastAsia"/>
          <w:b/>
          <w:bCs/>
          <w:sz w:val="28"/>
          <w:szCs w:val="28"/>
        </w:rPr>
        <w:t>第十五条</w:t>
      </w:r>
      <w:r w:rsidRPr="00A90EC5">
        <w:rPr>
          <w:rFonts w:ascii="仿宋" w:eastAsia="仿宋" w:hAnsi="仿宋"/>
          <w:sz w:val="28"/>
          <w:szCs w:val="28"/>
        </w:rPr>
        <w:t xml:space="preserve"> 市场监督管理部门应当正确把握对“主动消除”、“主动改正”</w:t>
      </w:r>
      <w:r>
        <w:rPr>
          <w:rFonts w:ascii="仿宋" w:eastAsia="仿宋" w:hAnsi="仿宋" w:hint="eastAsia"/>
          <w:sz w:val="28"/>
          <w:szCs w:val="28"/>
        </w:rPr>
        <w:t>和</w:t>
      </w:r>
      <w:r w:rsidRPr="00A90EC5">
        <w:rPr>
          <w:rFonts w:ascii="仿宋" w:eastAsia="仿宋" w:hAnsi="仿宋"/>
          <w:sz w:val="28"/>
          <w:szCs w:val="28"/>
        </w:rPr>
        <w:t>“及时纠正”行为的认定。</w:t>
      </w:r>
    </w:p>
    <w:p w14:paraId="6DBE6E21" w14:textId="77777777" w:rsidR="00816618" w:rsidRPr="00A90EC5"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t>当事人有理由或者提供的证据能够证明自己事实上不知道，但在执法人员实施现场检查或者通知其接受询问等，由此知道相关内容可能涉嫌违法，而当场撤除（下架商品）或者因客观原因无法当场处理，但在合理期限（一般为</w:t>
      </w:r>
      <w:r w:rsidRPr="00A90EC5">
        <w:rPr>
          <w:rFonts w:ascii="仿宋" w:eastAsia="仿宋" w:hAnsi="仿宋"/>
          <w:sz w:val="28"/>
          <w:szCs w:val="28"/>
        </w:rPr>
        <w:t>24小时）内撤除相关违法内容或者自行清点封存问题商品的，结合其他因素可以认定为“主动消除”</w:t>
      </w:r>
      <w:r>
        <w:rPr>
          <w:rFonts w:ascii="仿宋" w:eastAsia="仿宋" w:hAnsi="仿宋" w:hint="eastAsia"/>
          <w:sz w:val="28"/>
          <w:szCs w:val="28"/>
        </w:rPr>
        <w:t>或者</w:t>
      </w:r>
      <w:r w:rsidRPr="00A90EC5">
        <w:rPr>
          <w:rFonts w:ascii="仿宋" w:eastAsia="仿宋" w:hAnsi="仿宋"/>
          <w:sz w:val="28"/>
          <w:szCs w:val="28"/>
        </w:rPr>
        <w:t>“主动改正”行为。</w:t>
      </w:r>
    </w:p>
    <w:p w14:paraId="3D93E831" w14:textId="77777777" w:rsidR="00816618" w:rsidRPr="00A90EC5"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t>当事人知道或者其“不知道”理由、证据不成立的，不得认定为“主动消除”</w:t>
      </w:r>
      <w:r>
        <w:rPr>
          <w:rFonts w:ascii="仿宋" w:eastAsia="仿宋" w:hAnsi="仿宋" w:hint="eastAsia"/>
          <w:sz w:val="28"/>
          <w:szCs w:val="28"/>
        </w:rPr>
        <w:t>或者</w:t>
      </w:r>
      <w:r w:rsidRPr="00A90EC5">
        <w:rPr>
          <w:rFonts w:ascii="仿宋" w:eastAsia="仿宋" w:hAnsi="仿宋" w:hint="eastAsia"/>
          <w:sz w:val="28"/>
          <w:szCs w:val="28"/>
        </w:rPr>
        <w:t>“主动改正”行为，但采取第二款规定措施的，比照前条第一款第（四）项的规定，给予减少</w:t>
      </w:r>
      <w:r w:rsidRPr="00A90EC5">
        <w:rPr>
          <w:rFonts w:ascii="仿宋" w:eastAsia="仿宋" w:hAnsi="仿宋"/>
          <w:sz w:val="28"/>
          <w:szCs w:val="28"/>
        </w:rPr>
        <w:t>20%的罚款</w:t>
      </w:r>
      <w:r>
        <w:rPr>
          <w:rFonts w:ascii="仿宋" w:eastAsia="仿宋" w:hAnsi="仿宋" w:hint="eastAsia"/>
          <w:sz w:val="28"/>
          <w:szCs w:val="28"/>
        </w:rPr>
        <w:t>额</w:t>
      </w:r>
      <w:r w:rsidRPr="00A90EC5">
        <w:rPr>
          <w:rFonts w:ascii="仿宋" w:eastAsia="仿宋" w:hAnsi="仿宋"/>
          <w:sz w:val="28"/>
          <w:szCs w:val="28"/>
        </w:rPr>
        <w:t>。</w:t>
      </w:r>
    </w:p>
    <w:p w14:paraId="6E3F718C" w14:textId="77777777" w:rsidR="00816618"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t>经执法人员指正，当事人按照第二款采取措施的，可以认定为“及时纠正”行为。</w:t>
      </w:r>
    </w:p>
    <w:p w14:paraId="12F3E838" w14:textId="77777777" w:rsidR="00816618" w:rsidRPr="00A90EC5" w:rsidRDefault="00816618" w:rsidP="00816618">
      <w:pPr>
        <w:ind w:firstLineChars="200" w:firstLine="562"/>
        <w:rPr>
          <w:rFonts w:ascii="仿宋" w:eastAsia="仿宋" w:hAnsi="仿宋"/>
          <w:sz w:val="28"/>
          <w:szCs w:val="28"/>
        </w:rPr>
      </w:pPr>
      <w:r w:rsidRPr="00A90EC5">
        <w:rPr>
          <w:rFonts w:ascii="黑体" w:eastAsia="黑体" w:hAnsi="黑体" w:hint="eastAsia"/>
          <w:b/>
          <w:bCs/>
          <w:sz w:val="28"/>
          <w:szCs w:val="28"/>
        </w:rPr>
        <w:t>第十六条</w:t>
      </w:r>
      <w:r w:rsidRPr="00A90EC5">
        <w:rPr>
          <w:rFonts w:ascii="仿宋" w:eastAsia="仿宋" w:hAnsi="仿宋"/>
          <w:sz w:val="28"/>
          <w:szCs w:val="28"/>
        </w:rPr>
        <w:t xml:space="preserve"> 认定“违法行为轻微”“没有危害后果”或者“危害后果轻微”应当考虑诸多相关因素。</w:t>
      </w:r>
    </w:p>
    <w:p w14:paraId="32207699" w14:textId="77777777" w:rsidR="00816618" w:rsidRPr="00A90EC5"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t>不予行政处罚的“违法行为轻微”</w:t>
      </w:r>
      <w:r>
        <w:rPr>
          <w:rFonts w:ascii="仿宋" w:eastAsia="仿宋" w:hAnsi="仿宋" w:hint="eastAsia"/>
          <w:sz w:val="28"/>
          <w:szCs w:val="28"/>
        </w:rPr>
        <w:t>应当</w:t>
      </w:r>
      <w:r w:rsidRPr="00A90EC5">
        <w:rPr>
          <w:rFonts w:ascii="仿宋" w:eastAsia="仿宋" w:hAnsi="仿宋" w:hint="eastAsia"/>
          <w:sz w:val="28"/>
          <w:szCs w:val="28"/>
        </w:rPr>
        <w:t>与“没有危害后果”一并认定。一般而言，违法行为性质危害程度低，违法时间短，影响面小，销量或者货值额低、未出现事实上损害结果的，可以予以一并认定。</w:t>
      </w:r>
    </w:p>
    <w:p w14:paraId="2272A5A6" w14:textId="77777777" w:rsidR="00816618" w:rsidRPr="00A90EC5"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lastRenderedPageBreak/>
        <w:t>“危害后果轻微”程度上应高于“没有危害后果”，应当考虑违法行为的性质和危害程度。</w:t>
      </w:r>
      <w:r>
        <w:rPr>
          <w:rFonts w:ascii="仿宋" w:eastAsia="仿宋" w:hAnsi="仿宋" w:hint="eastAsia"/>
          <w:sz w:val="28"/>
          <w:szCs w:val="28"/>
        </w:rPr>
        <w:t>属于</w:t>
      </w:r>
      <w:r w:rsidRPr="00A90EC5">
        <w:rPr>
          <w:rFonts w:ascii="仿宋" w:eastAsia="仿宋" w:hAnsi="仿宋" w:hint="eastAsia"/>
          <w:sz w:val="28"/>
          <w:szCs w:val="28"/>
        </w:rPr>
        <w:t>欺诈消费者和坑农行</w:t>
      </w:r>
      <w:proofErr w:type="gramStart"/>
      <w:r w:rsidRPr="00A90EC5">
        <w:rPr>
          <w:rFonts w:ascii="仿宋" w:eastAsia="仿宋" w:hAnsi="仿宋" w:hint="eastAsia"/>
          <w:sz w:val="28"/>
          <w:szCs w:val="28"/>
        </w:rPr>
        <w:t>为以及</w:t>
      </w:r>
      <w:proofErr w:type="gramEnd"/>
      <w:r w:rsidRPr="00A90EC5">
        <w:rPr>
          <w:rFonts w:ascii="仿宋" w:eastAsia="仿宋" w:hAnsi="仿宋" w:hint="eastAsia"/>
          <w:sz w:val="28"/>
          <w:szCs w:val="28"/>
        </w:rPr>
        <w:t>制售假冒伪劣商品、危害食品药品安全等行为，不得认定为“危害后果轻微”。</w:t>
      </w:r>
    </w:p>
    <w:p w14:paraId="23499185" w14:textId="77777777" w:rsidR="00816618" w:rsidRPr="00253661" w:rsidRDefault="00816618" w:rsidP="00816618">
      <w:pPr>
        <w:ind w:firstLineChars="200" w:firstLine="560"/>
        <w:rPr>
          <w:rFonts w:ascii="仿宋" w:eastAsia="仿宋" w:hAnsi="仿宋"/>
          <w:sz w:val="28"/>
          <w:szCs w:val="28"/>
        </w:rPr>
      </w:pPr>
      <w:r w:rsidRPr="00A90EC5">
        <w:rPr>
          <w:rFonts w:ascii="仿宋" w:eastAsia="仿宋" w:hAnsi="仿宋" w:hint="eastAsia"/>
          <w:sz w:val="28"/>
          <w:szCs w:val="28"/>
        </w:rPr>
        <w:t>“初次违法”情节恶劣，或者有本规定以及相应裁量基准的从重处罚情形的，不得适用行政处罚法第三十三条第一款的规定，</w:t>
      </w:r>
      <w:proofErr w:type="gramStart"/>
      <w:r w:rsidRPr="00A90EC5">
        <w:rPr>
          <w:rFonts w:ascii="仿宋" w:eastAsia="仿宋" w:hAnsi="仿宋" w:hint="eastAsia"/>
          <w:sz w:val="28"/>
          <w:szCs w:val="28"/>
        </w:rPr>
        <w:t>作出</w:t>
      </w:r>
      <w:proofErr w:type="gramEnd"/>
      <w:r w:rsidRPr="00A90EC5">
        <w:rPr>
          <w:rFonts w:ascii="仿宋" w:eastAsia="仿宋" w:hAnsi="仿宋" w:hint="eastAsia"/>
          <w:sz w:val="28"/>
          <w:szCs w:val="28"/>
        </w:rPr>
        <w:t>不予行政处罚的决定。</w:t>
      </w:r>
    </w:p>
    <w:p w14:paraId="58606857" w14:textId="77777777" w:rsidR="00816618" w:rsidRPr="00253661" w:rsidRDefault="00816618" w:rsidP="00816618">
      <w:pPr>
        <w:ind w:firstLineChars="200" w:firstLine="562"/>
        <w:rPr>
          <w:rFonts w:ascii="仿宋" w:eastAsia="仿宋" w:hAnsi="仿宋"/>
          <w:sz w:val="28"/>
          <w:szCs w:val="28"/>
        </w:rPr>
      </w:pPr>
      <w:r w:rsidRPr="001E5BBF">
        <w:rPr>
          <w:rFonts w:ascii="黑体" w:eastAsia="黑体" w:hAnsi="黑体" w:hint="eastAsia"/>
          <w:b/>
          <w:bCs/>
          <w:sz w:val="28"/>
          <w:szCs w:val="28"/>
        </w:rPr>
        <w:t>第十</w:t>
      </w:r>
      <w:r>
        <w:rPr>
          <w:rFonts w:ascii="黑体" w:eastAsia="黑体" w:hAnsi="黑体" w:hint="eastAsia"/>
          <w:b/>
          <w:bCs/>
          <w:sz w:val="28"/>
          <w:szCs w:val="28"/>
        </w:rPr>
        <w:t>七</w:t>
      </w:r>
      <w:r w:rsidRPr="001E5BBF">
        <w:rPr>
          <w:rFonts w:ascii="黑体" w:eastAsia="黑体" w:hAnsi="黑体" w:hint="eastAsia"/>
          <w:b/>
          <w:bCs/>
          <w:sz w:val="28"/>
          <w:szCs w:val="28"/>
        </w:rPr>
        <w:t>条</w:t>
      </w:r>
      <w:r w:rsidRPr="00253661">
        <w:rPr>
          <w:rFonts w:ascii="仿宋" w:eastAsia="仿宋" w:hAnsi="仿宋"/>
          <w:sz w:val="28"/>
          <w:szCs w:val="28"/>
        </w:rPr>
        <w:t xml:space="preserve"> 当事人有下列情形之一的，应当从重行政处罚。属于罚款处罚的，应当以“基本罚款额”为基数，按下列比例确定增加的罚款额：</w:t>
      </w:r>
    </w:p>
    <w:p w14:paraId="058FC752"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（一）有严重危害公共安全、人身健康和生命财产安全或者严重扰乱社会管理秩序、市场经济秩序情形的，增加</w:t>
      </w:r>
      <w:r w:rsidRPr="00253661">
        <w:rPr>
          <w:rFonts w:ascii="仿宋" w:eastAsia="仿宋" w:hAnsi="仿宋"/>
          <w:sz w:val="28"/>
          <w:szCs w:val="28"/>
        </w:rPr>
        <w:t>1倍的罚款额；</w:t>
      </w:r>
    </w:p>
    <w:p w14:paraId="77DE55F9"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（二）属于有悖于党和国家方针、政策规定的阶段性工作重点情形的，增加</w:t>
      </w:r>
      <w:r w:rsidRPr="00253661">
        <w:rPr>
          <w:rFonts w:ascii="仿宋" w:eastAsia="仿宋" w:hAnsi="仿宋"/>
          <w:sz w:val="28"/>
          <w:szCs w:val="28"/>
        </w:rPr>
        <w:t>1倍的罚款额；</w:t>
      </w:r>
    </w:p>
    <w:p w14:paraId="279532B6"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（三）违法行为导致严重危害人身、财产安全结果的，增加</w:t>
      </w:r>
      <w:r w:rsidRPr="00253661">
        <w:rPr>
          <w:rFonts w:ascii="仿宋" w:eastAsia="仿宋" w:hAnsi="仿宋"/>
          <w:sz w:val="28"/>
          <w:szCs w:val="28"/>
        </w:rPr>
        <w:t>1倍的罚款额；</w:t>
      </w:r>
    </w:p>
    <w:p w14:paraId="21C73055"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（四）违法行为造成坑农害农等严重损害农民利益结果的，增加</w:t>
      </w:r>
      <w:r w:rsidRPr="00253661">
        <w:rPr>
          <w:rFonts w:ascii="仿宋" w:eastAsia="仿宋" w:hAnsi="仿宋"/>
          <w:sz w:val="28"/>
          <w:szCs w:val="28"/>
        </w:rPr>
        <w:t>1倍的罚款额；造成损害威胁的，增加50%的罚款额；</w:t>
      </w:r>
    </w:p>
    <w:p w14:paraId="7195F9E7"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（五）在发生自然灾害、事故灾难、公共卫生或者社会安全事件期间实施违法行为的，增加</w:t>
      </w:r>
      <w:r w:rsidRPr="00253661">
        <w:rPr>
          <w:rFonts w:ascii="仿宋" w:eastAsia="仿宋" w:hAnsi="仿宋"/>
          <w:sz w:val="28"/>
          <w:szCs w:val="28"/>
        </w:rPr>
        <w:t>70%的罚款</w:t>
      </w:r>
      <w:r>
        <w:rPr>
          <w:rFonts w:ascii="仿宋" w:eastAsia="仿宋" w:hAnsi="仿宋" w:hint="eastAsia"/>
          <w:sz w:val="28"/>
          <w:szCs w:val="28"/>
        </w:rPr>
        <w:t>额</w:t>
      </w:r>
      <w:r w:rsidRPr="00253661">
        <w:rPr>
          <w:rFonts w:ascii="仿宋" w:eastAsia="仿宋" w:hAnsi="仿宋"/>
          <w:sz w:val="28"/>
          <w:szCs w:val="28"/>
        </w:rPr>
        <w:t>；</w:t>
      </w:r>
    </w:p>
    <w:p w14:paraId="21A108A2"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（六）欺诈消费者造成严重损害消费者群体利益结果的，增加</w:t>
      </w:r>
      <w:r w:rsidRPr="00253661">
        <w:rPr>
          <w:rFonts w:ascii="仿宋" w:eastAsia="仿宋" w:hAnsi="仿宋"/>
          <w:sz w:val="28"/>
          <w:szCs w:val="28"/>
        </w:rPr>
        <w:t>1倍的罚款额；造成损害威胁或者欺诈消费者手段恶劣的，增加50%的罚款额；</w:t>
      </w:r>
    </w:p>
    <w:p w14:paraId="39D4F01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lastRenderedPageBreak/>
        <w:t>（七）因同一性质的违法行为受过刑事处罚，或者一年内因同一性质的违法行为受过行政处罚的，增加</w:t>
      </w:r>
      <w:r w:rsidRPr="00253661">
        <w:rPr>
          <w:rFonts w:ascii="仿宋" w:eastAsia="仿宋" w:hAnsi="仿宋"/>
          <w:sz w:val="28"/>
          <w:szCs w:val="28"/>
        </w:rPr>
        <w:t>50%罚款额；</w:t>
      </w:r>
    </w:p>
    <w:p w14:paraId="390C6A64"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（八）行为人在共同违法行为中起主导、重要作用的，增加</w:t>
      </w:r>
      <w:r w:rsidRPr="00253661">
        <w:rPr>
          <w:rFonts w:ascii="仿宋" w:eastAsia="仿宋" w:hAnsi="仿宋"/>
          <w:sz w:val="28"/>
          <w:szCs w:val="28"/>
        </w:rPr>
        <w:t>40% 的罚款额；</w:t>
      </w:r>
    </w:p>
    <w:p w14:paraId="2C5A60B6"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（九）隐瞒事实、提供虚假材料或者采取销毁或者隐匿进销票据、记假帐等手段，逃避监督检查的，增加</w:t>
      </w:r>
      <w:r w:rsidRPr="00253661">
        <w:rPr>
          <w:rFonts w:ascii="仿宋" w:eastAsia="仿宋" w:hAnsi="仿宋"/>
          <w:sz w:val="28"/>
          <w:szCs w:val="28"/>
        </w:rPr>
        <w:t>70%的罚款额；</w:t>
      </w:r>
    </w:p>
    <w:p w14:paraId="223CEC8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（十）以隐蔽手段实施违法行为的，增加</w:t>
      </w:r>
      <w:r w:rsidRPr="00253661">
        <w:rPr>
          <w:rFonts w:ascii="仿宋" w:eastAsia="仿宋" w:hAnsi="仿宋"/>
          <w:sz w:val="28"/>
          <w:szCs w:val="28"/>
        </w:rPr>
        <w:t>60%的罚款额；</w:t>
      </w:r>
    </w:p>
    <w:p w14:paraId="164BAD2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（十一）无正当理由不按指定的时间和地点接受询问的，增加</w:t>
      </w:r>
      <w:r w:rsidRPr="00253661">
        <w:rPr>
          <w:rFonts w:ascii="仿宋" w:eastAsia="仿宋" w:hAnsi="仿宋"/>
          <w:sz w:val="28"/>
          <w:szCs w:val="28"/>
        </w:rPr>
        <w:t>20%的罚款额；拒绝接受询问、阻</w:t>
      </w:r>
      <w:proofErr w:type="gramStart"/>
      <w:r w:rsidRPr="00253661">
        <w:rPr>
          <w:rFonts w:ascii="仿宋" w:eastAsia="仿宋" w:hAnsi="仿宋"/>
          <w:sz w:val="28"/>
          <w:szCs w:val="28"/>
        </w:rPr>
        <w:t>扰调查</w:t>
      </w:r>
      <w:proofErr w:type="gramEnd"/>
      <w:r w:rsidRPr="00253661">
        <w:rPr>
          <w:rFonts w:ascii="仿宋" w:eastAsia="仿宋" w:hAnsi="仿宋"/>
          <w:sz w:val="28"/>
          <w:szCs w:val="28"/>
        </w:rPr>
        <w:t>的，增加40%的罚款额；</w:t>
      </w:r>
    </w:p>
    <w:p w14:paraId="703F438E"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（十二）不履行法定义务，经告知后仍然拒不提供有关</w:t>
      </w:r>
      <w:proofErr w:type="gramStart"/>
      <w:r w:rsidRPr="00253661">
        <w:rPr>
          <w:rFonts w:ascii="仿宋" w:eastAsia="仿宋" w:hAnsi="仿宋" w:hint="eastAsia"/>
          <w:sz w:val="28"/>
          <w:szCs w:val="28"/>
        </w:rPr>
        <w:t>帐册</w:t>
      </w:r>
      <w:proofErr w:type="gramEnd"/>
      <w:r w:rsidRPr="00253661">
        <w:rPr>
          <w:rFonts w:ascii="仿宋" w:eastAsia="仿宋" w:hAnsi="仿宋" w:hint="eastAsia"/>
          <w:sz w:val="28"/>
          <w:szCs w:val="28"/>
        </w:rPr>
        <w:t>、协议、单据、文件、记录、业务函电和其他资料的，增加</w:t>
      </w:r>
      <w:r w:rsidRPr="00253661">
        <w:rPr>
          <w:rFonts w:ascii="仿宋" w:eastAsia="仿宋" w:hAnsi="仿宋"/>
          <w:sz w:val="28"/>
          <w:szCs w:val="28"/>
        </w:rPr>
        <w:t>30%的罚款额；</w:t>
      </w:r>
    </w:p>
    <w:p w14:paraId="460F7EDE"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（十三）教唆、胁迫、诱骗他人违法的，增加</w:t>
      </w:r>
      <w:r w:rsidRPr="00253661">
        <w:rPr>
          <w:rFonts w:ascii="仿宋" w:eastAsia="仿宋" w:hAnsi="仿宋"/>
          <w:sz w:val="28"/>
          <w:szCs w:val="28"/>
        </w:rPr>
        <w:t>80%的罚款额；</w:t>
      </w:r>
    </w:p>
    <w:p w14:paraId="5B82F439"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（十四）市局认定的其他从重行政处罚的情形。</w:t>
      </w:r>
    </w:p>
    <w:p w14:paraId="49E005E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同时有前款从重处罚情形的，应当合并计算增加的罚款比例，但最终计算确定的罚款不得高于法定最高罚款额。</w:t>
      </w:r>
    </w:p>
    <w:p w14:paraId="3250190F"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属于第一款第（一）至第（六）项和第（九）项、第（十三）项所列情形或者拒绝接受询问、阻</w:t>
      </w:r>
      <w:proofErr w:type="gramStart"/>
      <w:r w:rsidRPr="00253661">
        <w:rPr>
          <w:rFonts w:ascii="仿宋" w:eastAsia="仿宋" w:hAnsi="仿宋" w:hint="eastAsia"/>
          <w:sz w:val="28"/>
          <w:szCs w:val="28"/>
        </w:rPr>
        <w:t>扰调查</w:t>
      </w:r>
      <w:proofErr w:type="gramEnd"/>
      <w:r w:rsidRPr="00253661">
        <w:rPr>
          <w:rFonts w:ascii="仿宋" w:eastAsia="仿宋" w:hAnsi="仿宋" w:hint="eastAsia"/>
          <w:sz w:val="28"/>
          <w:szCs w:val="28"/>
        </w:rPr>
        <w:t>的，增加的罚款不足以惩处的，可以再增加罚款直至法定最高罚款额，但应当经办案机关负责人集体讨论决定。</w:t>
      </w:r>
    </w:p>
    <w:p w14:paraId="45DE249F"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第十</w:t>
      </w:r>
      <w:r>
        <w:rPr>
          <w:rFonts w:ascii="黑体" w:eastAsia="黑体" w:hAnsi="黑体" w:hint="eastAsia"/>
          <w:b/>
          <w:bCs/>
          <w:sz w:val="28"/>
          <w:szCs w:val="28"/>
        </w:rPr>
        <w:t>八</w:t>
      </w:r>
      <w:r w:rsidRPr="004B096B">
        <w:rPr>
          <w:rFonts w:ascii="黑体" w:eastAsia="黑体" w:hAnsi="黑体" w:hint="eastAsia"/>
          <w:b/>
          <w:bCs/>
          <w:sz w:val="28"/>
          <w:szCs w:val="28"/>
        </w:rPr>
        <w:t>条</w:t>
      </w:r>
      <w:r w:rsidRPr="00253661">
        <w:rPr>
          <w:rFonts w:ascii="仿宋" w:eastAsia="仿宋" w:hAnsi="仿宋"/>
          <w:sz w:val="28"/>
          <w:szCs w:val="28"/>
        </w:rPr>
        <w:t xml:space="preserve">  本规定与市局制定的行政处罚裁量基准配套执行。裁量基准规定的从轻或者减轻处罚、从重处罚与本规定不一致的，按照裁量基准执行。</w:t>
      </w:r>
    </w:p>
    <w:p w14:paraId="762FCF3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lastRenderedPageBreak/>
        <w:t>有本规定从重处罚情形之一，本规定或者市局相关裁量基准规定不予并处罚款或者不予罚款处罚的，应当并处或者处以罚款，但法定不予行政处罚的除外。罚款额以相同违法行为应当给予罚款情形的基本罚款额为基数，按从重处罚情形增加的罚款比例计算，不足法定最低罚款额的，按法定最低罚款额确定。</w:t>
      </w:r>
    </w:p>
    <w:p w14:paraId="232E2B15"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第十</w:t>
      </w:r>
      <w:r>
        <w:rPr>
          <w:rFonts w:ascii="黑体" w:eastAsia="黑体" w:hAnsi="黑体" w:hint="eastAsia"/>
          <w:b/>
          <w:bCs/>
          <w:sz w:val="28"/>
          <w:szCs w:val="28"/>
        </w:rPr>
        <w:t>九</w:t>
      </w:r>
      <w:r w:rsidRPr="004B096B">
        <w:rPr>
          <w:rFonts w:ascii="黑体" w:eastAsia="黑体" w:hAnsi="黑体" w:hint="eastAsia"/>
          <w:b/>
          <w:bCs/>
          <w:sz w:val="28"/>
          <w:szCs w:val="28"/>
        </w:rPr>
        <w:t>条</w:t>
      </w:r>
      <w:r w:rsidRPr="00253661">
        <w:rPr>
          <w:rFonts w:ascii="仿宋" w:eastAsia="仿宋" w:hAnsi="仿宋"/>
          <w:sz w:val="28"/>
          <w:szCs w:val="28"/>
        </w:rPr>
        <w:t xml:space="preserve">  没有本规定“应当从轻或者减轻处罚”、</w:t>
      </w:r>
      <w:r>
        <w:rPr>
          <w:rFonts w:ascii="仿宋" w:eastAsia="仿宋" w:hAnsi="仿宋" w:hint="eastAsia"/>
          <w:sz w:val="28"/>
          <w:szCs w:val="28"/>
        </w:rPr>
        <w:t>“应当酌情从轻处罚”和</w:t>
      </w:r>
      <w:r w:rsidRPr="00253661">
        <w:rPr>
          <w:rFonts w:ascii="仿宋" w:eastAsia="仿宋" w:hAnsi="仿宋"/>
          <w:sz w:val="28"/>
          <w:szCs w:val="28"/>
        </w:rPr>
        <w:t>“应当从重处罚”情形，也没有市局相关行政处罚裁量基准从轻、减轻或者从重处罚规定情形的，应当按“基本罚款额”实施罚款处罚，不得增加或者减少罚款额。</w:t>
      </w:r>
    </w:p>
    <w:p w14:paraId="3D3788E4" w14:textId="77777777" w:rsidR="00816618" w:rsidRPr="00181869"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w:t>
      </w:r>
      <w:r>
        <w:rPr>
          <w:rFonts w:ascii="黑体" w:eastAsia="黑体" w:hAnsi="黑体" w:hint="eastAsia"/>
          <w:b/>
          <w:bCs/>
          <w:sz w:val="28"/>
          <w:szCs w:val="28"/>
        </w:rPr>
        <w:t>二十</w:t>
      </w:r>
      <w:r w:rsidRPr="004B096B">
        <w:rPr>
          <w:rFonts w:ascii="黑体" w:eastAsia="黑体" w:hAnsi="黑体" w:hint="eastAsia"/>
          <w:b/>
          <w:bCs/>
          <w:sz w:val="28"/>
          <w:szCs w:val="28"/>
        </w:rPr>
        <w:t>条</w:t>
      </w:r>
      <w:r w:rsidRPr="00253661">
        <w:rPr>
          <w:rFonts w:ascii="仿宋" w:eastAsia="仿宋" w:hAnsi="仿宋"/>
          <w:sz w:val="28"/>
          <w:szCs w:val="28"/>
        </w:rPr>
        <w:t xml:space="preserve"> </w:t>
      </w:r>
      <w:r w:rsidRPr="00181869">
        <w:rPr>
          <w:rFonts w:ascii="仿宋" w:eastAsia="仿宋" w:hAnsi="仿宋" w:hint="eastAsia"/>
          <w:sz w:val="28"/>
          <w:szCs w:val="28"/>
        </w:rPr>
        <w:t>经办案机关负责人集体讨论决定，罚款额可以在原从重或者从轻、减轻处罚增加或者减少的比例基础上予以适当浮动，但浮动的比例以增加或者减少</w:t>
      </w:r>
      <w:r w:rsidRPr="00181869">
        <w:rPr>
          <w:rFonts w:ascii="仿宋" w:eastAsia="仿宋" w:hAnsi="仿宋"/>
          <w:sz w:val="28"/>
          <w:szCs w:val="28"/>
        </w:rPr>
        <w:t>20个百分点为限，本规定或者相关裁量基准另有规定的除外。</w:t>
      </w:r>
    </w:p>
    <w:p w14:paraId="168B5884" w14:textId="77777777" w:rsidR="00816618" w:rsidRPr="00253661" w:rsidRDefault="00816618" w:rsidP="00816618">
      <w:pPr>
        <w:ind w:firstLineChars="200" w:firstLine="560"/>
        <w:rPr>
          <w:rFonts w:ascii="仿宋" w:eastAsia="仿宋" w:hAnsi="仿宋"/>
          <w:sz w:val="28"/>
          <w:szCs w:val="28"/>
        </w:rPr>
      </w:pPr>
      <w:r w:rsidRPr="00181869">
        <w:rPr>
          <w:rFonts w:ascii="仿宋" w:eastAsia="仿宋" w:hAnsi="仿宋" w:hint="eastAsia"/>
          <w:sz w:val="28"/>
          <w:szCs w:val="28"/>
        </w:rPr>
        <w:t>市局综合执法队以及县级局派出机构在权限范围内实施行政处罚的案件，可以按照前款规定进行浮动，但应当由办案机构负责人、法制员、办案人员集体讨论决定，参加集体讨论的人员不得低于</w:t>
      </w:r>
      <w:r w:rsidRPr="00181869">
        <w:rPr>
          <w:rFonts w:ascii="仿宋" w:eastAsia="仿宋" w:hAnsi="仿宋"/>
          <w:sz w:val="28"/>
          <w:szCs w:val="28"/>
        </w:rPr>
        <w:t>4人。</w:t>
      </w:r>
    </w:p>
    <w:p w14:paraId="7ACF7094"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w:t>
      </w:r>
      <w:r>
        <w:rPr>
          <w:rFonts w:ascii="黑体" w:eastAsia="黑体" w:hAnsi="黑体" w:hint="eastAsia"/>
          <w:b/>
          <w:bCs/>
          <w:sz w:val="28"/>
          <w:szCs w:val="28"/>
        </w:rPr>
        <w:t>二十一</w:t>
      </w:r>
      <w:r w:rsidRPr="004B096B">
        <w:rPr>
          <w:rFonts w:ascii="黑体" w:eastAsia="黑体" w:hAnsi="黑体" w:hint="eastAsia"/>
          <w:b/>
          <w:bCs/>
          <w:sz w:val="28"/>
          <w:szCs w:val="28"/>
        </w:rPr>
        <w:t>条</w:t>
      </w:r>
      <w:r w:rsidRPr="00253661">
        <w:rPr>
          <w:rFonts w:ascii="仿宋" w:eastAsia="仿宋" w:hAnsi="仿宋"/>
          <w:sz w:val="28"/>
          <w:szCs w:val="28"/>
        </w:rPr>
        <w:t xml:space="preserve"> 按照本规定，酌情从轻或者从重处罚的其他情形由市局认定的，应当由县级局或者市局办案机构提出意见，报市局法规处，由市局决定。</w:t>
      </w:r>
    </w:p>
    <w:p w14:paraId="031ED98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按照前款规定报市局法规处的，应当由县级局或者市局办案机构提交书面报告，并</w:t>
      </w:r>
      <w:proofErr w:type="gramStart"/>
      <w:r w:rsidRPr="00253661">
        <w:rPr>
          <w:rFonts w:ascii="仿宋" w:eastAsia="仿宋" w:hAnsi="仿宋" w:hint="eastAsia"/>
          <w:sz w:val="28"/>
          <w:szCs w:val="28"/>
        </w:rPr>
        <w:t>附案件</w:t>
      </w:r>
      <w:proofErr w:type="gramEnd"/>
      <w:r w:rsidRPr="00253661">
        <w:rPr>
          <w:rFonts w:ascii="仿宋" w:eastAsia="仿宋" w:hAnsi="仿宋" w:hint="eastAsia"/>
          <w:sz w:val="28"/>
          <w:szCs w:val="28"/>
        </w:rPr>
        <w:t>调查终结报告或者案件情况说明等相关材料。市局法规处要求提交案卷的，应当提交整个案卷材料。</w:t>
      </w:r>
    </w:p>
    <w:p w14:paraId="518CAC65"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lastRenderedPageBreak/>
        <w:t>第二十</w:t>
      </w:r>
      <w:r>
        <w:rPr>
          <w:rFonts w:ascii="黑体" w:eastAsia="黑体" w:hAnsi="黑体" w:hint="eastAsia"/>
          <w:b/>
          <w:bCs/>
          <w:sz w:val="28"/>
          <w:szCs w:val="28"/>
        </w:rPr>
        <w:t>二</w:t>
      </w:r>
      <w:r w:rsidRPr="004B096B">
        <w:rPr>
          <w:rFonts w:ascii="黑体" w:eastAsia="黑体" w:hAnsi="黑体" w:hint="eastAsia"/>
          <w:b/>
          <w:bCs/>
          <w:sz w:val="28"/>
          <w:szCs w:val="28"/>
        </w:rPr>
        <w:t>条</w:t>
      </w:r>
      <w:r w:rsidRPr="00253661">
        <w:rPr>
          <w:rFonts w:ascii="仿宋" w:eastAsia="仿宋" w:hAnsi="仿宋"/>
          <w:sz w:val="28"/>
          <w:szCs w:val="28"/>
        </w:rPr>
        <w:t xml:space="preserve"> 市局综合执法队、县级局发现适用本规定以及市局行政处罚裁量基准量</w:t>
      </w:r>
      <w:proofErr w:type="gramStart"/>
      <w:r w:rsidRPr="00253661">
        <w:rPr>
          <w:rFonts w:ascii="仿宋" w:eastAsia="仿宋" w:hAnsi="仿宋"/>
          <w:sz w:val="28"/>
          <w:szCs w:val="28"/>
        </w:rPr>
        <w:t>罚明显</w:t>
      </w:r>
      <w:proofErr w:type="gramEnd"/>
      <w:r w:rsidRPr="00253661">
        <w:rPr>
          <w:rFonts w:ascii="仿宋" w:eastAsia="仿宋" w:hAnsi="仿宋"/>
          <w:sz w:val="28"/>
          <w:szCs w:val="28"/>
        </w:rPr>
        <w:t>不当的，应当及时反馈给市局法规处，必要时由市局决定停止执行。</w:t>
      </w:r>
    </w:p>
    <w:p w14:paraId="1CBE850C"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有前款明显不当情形，案件需要及时处理的，可以变通适用本规定及相应行政处罚裁量基准，但必须经办案机关负责人集体讨论决定，并应当在</w:t>
      </w:r>
      <w:proofErr w:type="gramStart"/>
      <w:r w:rsidRPr="00253661">
        <w:rPr>
          <w:rFonts w:ascii="仿宋" w:eastAsia="仿宋" w:hAnsi="仿宋" w:hint="eastAsia"/>
          <w:sz w:val="28"/>
          <w:szCs w:val="28"/>
        </w:rPr>
        <w:t>作出</w:t>
      </w:r>
      <w:proofErr w:type="gramEnd"/>
      <w:r w:rsidRPr="00253661">
        <w:rPr>
          <w:rFonts w:ascii="仿宋" w:eastAsia="仿宋" w:hAnsi="仿宋" w:hint="eastAsia"/>
          <w:sz w:val="28"/>
          <w:szCs w:val="28"/>
        </w:rPr>
        <w:t>决定之日起</w:t>
      </w:r>
      <w:r w:rsidRPr="00253661">
        <w:rPr>
          <w:rFonts w:ascii="仿宋" w:eastAsia="仿宋" w:hAnsi="仿宋"/>
          <w:sz w:val="28"/>
          <w:szCs w:val="28"/>
        </w:rPr>
        <w:t>5个工作日内报市局法规处备案。不按规定备案的，依法追究相关人员责任。</w:t>
      </w:r>
    </w:p>
    <w:p w14:paraId="5402EC7C"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第二十</w:t>
      </w:r>
      <w:r>
        <w:rPr>
          <w:rFonts w:ascii="黑体" w:eastAsia="黑体" w:hAnsi="黑体" w:hint="eastAsia"/>
          <w:b/>
          <w:bCs/>
          <w:sz w:val="28"/>
          <w:szCs w:val="28"/>
        </w:rPr>
        <w:t>三</w:t>
      </w:r>
      <w:r w:rsidRPr="004B096B">
        <w:rPr>
          <w:rFonts w:ascii="黑体" w:eastAsia="黑体" w:hAnsi="黑体" w:hint="eastAsia"/>
          <w:b/>
          <w:bCs/>
          <w:sz w:val="28"/>
          <w:szCs w:val="28"/>
        </w:rPr>
        <w:t>条</w:t>
      </w:r>
      <w:r w:rsidRPr="00253661">
        <w:rPr>
          <w:rFonts w:ascii="仿宋" w:eastAsia="仿宋" w:hAnsi="仿宋"/>
          <w:sz w:val="28"/>
          <w:szCs w:val="28"/>
        </w:rPr>
        <w:t xml:space="preserve"> 本规定实施前由市局制定的行政处罚裁量基准，不受本规定约束，应当</w:t>
      </w:r>
      <w:proofErr w:type="gramStart"/>
      <w:r w:rsidRPr="00253661">
        <w:rPr>
          <w:rFonts w:ascii="仿宋" w:eastAsia="仿宋" w:hAnsi="仿宋"/>
          <w:sz w:val="28"/>
          <w:szCs w:val="28"/>
        </w:rPr>
        <w:t>按照该裁量</w:t>
      </w:r>
      <w:proofErr w:type="gramEnd"/>
      <w:r w:rsidRPr="00253661">
        <w:rPr>
          <w:rFonts w:ascii="仿宋" w:eastAsia="仿宋" w:hAnsi="仿宋"/>
          <w:sz w:val="28"/>
          <w:szCs w:val="28"/>
        </w:rPr>
        <w:t>基准的规定执行，但据以制定裁量基准依据已经废止或者</w:t>
      </w:r>
      <w:r>
        <w:rPr>
          <w:rFonts w:ascii="仿宋" w:eastAsia="仿宋" w:hAnsi="仿宋" w:hint="eastAsia"/>
          <w:sz w:val="28"/>
          <w:szCs w:val="28"/>
        </w:rPr>
        <w:t>作</w:t>
      </w:r>
      <w:r w:rsidRPr="00253661">
        <w:rPr>
          <w:rFonts w:ascii="仿宋" w:eastAsia="仿宋" w:hAnsi="仿宋"/>
          <w:sz w:val="28"/>
          <w:szCs w:val="28"/>
        </w:rPr>
        <w:t>重大修改的除外。</w:t>
      </w:r>
    </w:p>
    <w:p w14:paraId="0F3723B2"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第二十</w:t>
      </w:r>
      <w:r>
        <w:rPr>
          <w:rFonts w:ascii="黑体" w:eastAsia="黑体" w:hAnsi="黑体" w:hint="eastAsia"/>
          <w:b/>
          <w:bCs/>
          <w:sz w:val="28"/>
          <w:szCs w:val="28"/>
        </w:rPr>
        <w:t>四</w:t>
      </w:r>
      <w:r w:rsidRPr="004B096B">
        <w:rPr>
          <w:rFonts w:ascii="黑体" w:eastAsia="黑体" w:hAnsi="黑体" w:hint="eastAsia"/>
          <w:b/>
          <w:bCs/>
          <w:sz w:val="28"/>
          <w:szCs w:val="28"/>
        </w:rPr>
        <w:t>条</w:t>
      </w:r>
      <w:r w:rsidRPr="00253661">
        <w:rPr>
          <w:rFonts w:ascii="仿宋" w:eastAsia="仿宋" w:hAnsi="仿宋"/>
          <w:sz w:val="28"/>
          <w:szCs w:val="28"/>
        </w:rPr>
        <w:t xml:space="preserve"> </w:t>
      </w:r>
      <w:r w:rsidRPr="00253661">
        <w:rPr>
          <w:rFonts w:ascii="仿宋" w:eastAsia="仿宋" w:hAnsi="仿宋" w:hint="eastAsia"/>
          <w:sz w:val="28"/>
          <w:szCs w:val="28"/>
        </w:rPr>
        <w:t>市局法规处或者县级局法制机构负责本规定以及市局裁量基准执行的监督，并有权对</w:t>
      </w:r>
      <w:r>
        <w:rPr>
          <w:rFonts w:ascii="仿宋" w:eastAsia="仿宋" w:hAnsi="仿宋" w:hint="eastAsia"/>
          <w:sz w:val="28"/>
          <w:szCs w:val="28"/>
        </w:rPr>
        <w:t>本级或者</w:t>
      </w:r>
      <w:r w:rsidRPr="00253661">
        <w:rPr>
          <w:rFonts w:ascii="仿宋" w:eastAsia="仿宋" w:hAnsi="仿宋" w:hint="eastAsia"/>
          <w:sz w:val="28"/>
          <w:szCs w:val="28"/>
        </w:rPr>
        <w:t>下级办案机构制发执法监督意见书。</w:t>
      </w:r>
    </w:p>
    <w:p w14:paraId="5161248D" w14:textId="77777777" w:rsidR="00816618" w:rsidRPr="00253661" w:rsidRDefault="00816618" w:rsidP="00816618">
      <w:pPr>
        <w:ind w:firstLineChars="200" w:firstLine="560"/>
        <w:rPr>
          <w:rFonts w:ascii="仿宋" w:eastAsia="仿宋" w:hAnsi="仿宋"/>
          <w:sz w:val="28"/>
          <w:szCs w:val="28"/>
        </w:rPr>
      </w:pPr>
      <w:r w:rsidRPr="00253661">
        <w:rPr>
          <w:rFonts w:ascii="仿宋" w:eastAsia="仿宋" w:hAnsi="仿宋" w:hint="eastAsia"/>
          <w:sz w:val="28"/>
          <w:szCs w:val="28"/>
        </w:rPr>
        <w:t>法制机构在案件核审中，发现办案机构的行政处罚建议不符合本规定或者市局裁量基准的，应当退回办案机构重新研究提出行政处罚建议或者签署不同意办案机构行政处罚建议的意见。</w:t>
      </w:r>
    </w:p>
    <w:p w14:paraId="16C41A9A" w14:textId="77777777" w:rsidR="00816618" w:rsidRPr="00253661" w:rsidRDefault="00816618" w:rsidP="00816618">
      <w:pPr>
        <w:ind w:firstLineChars="200" w:firstLine="562"/>
        <w:rPr>
          <w:rFonts w:ascii="仿宋" w:eastAsia="仿宋" w:hAnsi="仿宋"/>
          <w:sz w:val="28"/>
          <w:szCs w:val="28"/>
        </w:rPr>
      </w:pPr>
      <w:r w:rsidRPr="004B096B">
        <w:rPr>
          <w:rFonts w:ascii="黑体" w:eastAsia="黑体" w:hAnsi="黑体" w:hint="eastAsia"/>
          <w:b/>
          <w:bCs/>
          <w:sz w:val="28"/>
          <w:szCs w:val="28"/>
        </w:rPr>
        <w:t>第二十</w:t>
      </w:r>
      <w:r>
        <w:rPr>
          <w:rFonts w:ascii="黑体" w:eastAsia="黑体" w:hAnsi="黑体" w:hint="eastAsia"/>
          <w:b/>
          <w:bCs/>
          <w:sz w:val="28"/>
          <w:szCs w:val="28"/>
        </w:rPr>
        <w:t>五</w:t>
      </w:r>
      <w:r w:rsidRPr="004B096B">
        <w:rPr>
          <w:rFonts w:ascii="黑体" w:eastAsia="黑体" w:hAnsi="黑体" w:hint="eastAsia"/>
          <w:b/>
          <w:bCs/>
          <w:sz w:val="28"/>
          <w:szCs w:val="28"/>
        </w:rPr>
        <w:t>条</w:t>
      </w:r>
      <w:r w:rsidRPr="00253661">
        <w:rPr>
          <w:rFonts w:ascii="仿宋" w:eastAsia="仿宋" w:hAnsi="仿宋"/>
          <w:sz w:val="28"/>
          <w:szCs w:val="28"/>
        </w:rPr>
        <w:t xml:space="preserve"> 本规定自2021年</w:t>
      </w:r>
      <w:r>
        <w:rPr>
          <w:rFonts w:ascii="仿宋" w:eastAsia="仿宋" w:hAnsi="仿宋"/>
          <w:sz w:val="28"/>
          <w:szCs w:val="28"/>
        </w:rPr>
        <w:t xml:space="preserve"> </w:t>
      </w:r>
      <w:r w:rsidRPr="00253661">
        <w:rPr>
          <w:rFonts w:ascii="仿宋" w:eastAsia="仿宋" w:hAnsi="仿宋"/>
          <w:sz w:val="28"/>
          <w:szCs w:val="28"/>
        </w:rPr>
        <w:t>月</w:t>
      </w:r>
      <w:r>
        <w:rPr>
          <w:rFonts w:ascii="仿宋" w:eastAsia="仿宋" w:hAnsi="仿宋"/>
          <w:sz w:val="28"/>
          <w:szCs w:val="28"/>
        </w:rPr>
        <w:t xml:space="preserve">  </w:t>
      </w:r>
      <w:r w:rsidRPr="00253661">
        <w:rPr>
          <w:rFonts w:ascii="仿宋" w:eastAsia="仿宋" w:hAnsi="仿宋"/>
          <w:sz w:val="28"/>
          <w:szCs w:val="28"/>
        </w:rPr>
        <w:t>日起施行。</w:t>
      </w:r>
    </w:p>
    <w:p w14:paraId="1CE14113" w14:textId="77777777" w:rsidR="0048770F" w:rsidRPr="00816618" w:rsidRDefault="0048770F"/>
    <w:sectPr w:rsidR="0048770F" w:rsidRPr="008166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18"/>
    <w:rsid w:val="0048770F"/>
    <w:rsid w:val="0081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05DC"/>
  <w15:chartTrackingRefBased/>
  <w15:docId w15:val="{86583796-F272-487A-9CCF-B69F90FE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junxin</dc:creator>
  <cp:keywords/>
  <dc:description/>
  <cp:lastModifiedBy>wei junxin</cp:lastModifiedBy>
  <cp:revision>1</cp:revision>
  <dcterms:created xsi:type="dcterms:W3CDTF">2021-06-28T05:52:00Z</dcterms:created>
  <dcterms:modified xsi:type="dcterms:W3CDTF">2021-06-28T05:52:00Z</dcterms:modified>
</cp:coreProperties>
</file>