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sz w:val="36"/>
          <w:szCs w:val="36"/>
          <w:lang w:val="en-US" w:eastAsia="zh-Hans"/>
        </w:rPr>
      </w:pPr>
      <w:r>
        <w:rPr>
          <w:rFonts w:hint="eastAsia" w:ascii="方正小标宋简体" w:hAnsi="方正小标宋简体" w:eastAsia="方正小标宋简体" w:cs="方正小标宋简体"/>
          <w:b w:val="0"/>
          <w:bCs/>
          <w:sz w:val="36"/>
          <w:szCs w:val="36"/>
        </w:rPr>
        <w:t>查询档案申请</w:t>
      </w:r>
      <w:r>
        <w:rPr>
          <w:rFonts w:hint="eastAsia" w:ascii="方正小标宋简体" w:hAnsi="方正小标宋简体" w:eastAsia="方正小标宋简体" w:cs="方正小标宋简体"/>
          <w:b w:val="0"/>
          <w:bCs/>
          <w:sz w:val="36"/>
          <w:szCs w:val="36"/>
          <w:lang w:val="en-US" w:eastAsia="zh-Hans"/>
        </w:rPr>
        <w:t>说明</w:t>
      </w:r>
    </w:p>
    <w:p>
      <w:pPr>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Hans"/>
        </w:rPr>
        <w:t>外网端</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亲情在线平台https://qinqing.hangzhou.gov.cn/或全程电子化登记平台</w:t>
      </w:r>
      <w:bookmarkStart w:id="0" w:name="_GoBack"/>
      <w:r>
        <w:rPr>
          <w:rFonts w:hint="eastAsia" w:ascii="仿宋_GB2312" w:hAnsi="仿宋_GB2312" w:eastAsia="仿宋_GB2312" w:cs="仿宋_GB2312"/>
          <w:b/>
          <w:bCs/>
          <w:sz w:val="32"/>
          <w:szCs w:val="32"/>
          <w:lang w:val="en-US" w:eastAsia="zh-Hans"/>
        </w:rPr>
        <w:t>http://gswsdj.zjzwfw.gov.cn</w:t>
      </w:r>
      <w:bookmarkEnd w:id="0"/>
      <w:r>
        <w:rPr>
          <w:rFonts w:hint="eastAsia" w:ascii="仿宋_GB2312" w:hAnsi="仿宋_GB2312" w:eastAsia="仿宋_GB2312" w:cs="仿宋_GB2312"/>
          <w:b/>
          <w:bCs/>
          <w:sz w:val="32"/>
          <w:szCs w:val="32"/>
          <w:lang w:eastAsia="zh-Hans"/>
        </w:rPr>
        <w:t>）</w:t>
      </w:r>
    </w:p>
    <w:p>
      <w:pPr>
        <w:rPr>
          <w:rFonts w:hint="eastAsia" w:ascii="仿宋_GB2312" w:hAnsi="仿宋_GB2312" w:eastAsia="仿宋_GB2312" w:cs="仿宋_GB2312"/>
          <w:sz w:val="32"/>
          <w:szCs w:val="32"/>
          <w:lang w:val="en-US" w:eastAsia="zh-Hans"/>
        </w:rPr>
      </w:pPr>
    </w:p>
    <w:p>
      <w:pPr>
        <w:ind w:firstLine="640" w:firstLineChars="200"/>
        <w:rPr>
          <w:rFonts w:hint="default" w:ascii="仿宋_GB2312" w:hAnsi="仿宋_GB2312" w:eastAsia="仿宋_GB2312" w:cs="仿宋_GB2312"/>
          <w:sz w:val="32"/>
          <w:szCs w:val="32"/>
          <w:lang w:val="en-US" w:eastAsia="zh-Hans"/>
        </w:rPr>
      </w:pPr>
      <w:r>
        <w:rPr>
          <w:rFonts w:hint="default" w:ascii="仿宋_GB2312" w:hAnsi="仿宋_GB2312" w:eastAsia="仿宋_GB2312" w:cs="仿宋_GB2312"/>
          <w:sz w:val="32"/>
          <w:szCs w:val="32"/>
          <w:lang w:val="en-US" w:eastAsia="zh-Hans"/>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选择杭州市内登记企业，点击企业登记档案，进入申请页面，选择公、检、法、纪委（监委）工作人员或律师。</w:t>
      </w:r>
    </w:p>
    <w:p>
      <w:r>
        <w:drawing>
          <wp:inline distT="0" distB="0" distL="114300" distR="114300">
            <wp:extent cx="5268595" cy="2634615"/>
            <wp:effectExtent l="0" t="0" r="14605" b="6985"/>
            <wp:docPr id="1" name="图片 1" descr="596B8ED7E0FD15B7989BC4A52543FB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596B8ED7E0FD15B7989BC4A52543FB24"/>
                    <pic:cNvPicPr>
                      <a:picLocks noChangeAspect="true"/>
                    </pic:cNvPicPr>
                  </pic:nvPicPr>
                  <pic:blipFill>
                    <a:blip r:embed="rId4"/>
                    <a:stretch>
                      <a:fillRect/>
                    </a:stretch>
                  </pic:blipFill>
                  <pic:spPr>
                    <a:xfrm>
                      <a:off x="0" y="0"/>
                      <a:ext cx="5268595" cy="2634615"/>
                    </a:xfrm>
                    <a:prstGeom prst="rect">
                      <a:avLst/>
                    </a:prstGeom>
                  </pic:spPr>
                </pic:pic>
              </a:graphicData>
            </a:graphic>
          </wp:inline>
        </w:drawing>
      </w:r>
    </w:p>
    <w:p>
      <w:pPr>
        <w:jc w:val="center"/>
        <w:rPr>
          <w:sz w:val="28"/>
          <w:szCs w:val="28"/>
        </w:rPr>
      </w:pPr>
      <w:r>
        <w:rPr>
          <w:sz w:val="28"/>
          <w:szCs w:val="28"/>
        </w:rPr>
        <w:t>(</w:t>
      </w:r>
      <w:r>
        <w:rPr>
          <w:rFonts w:hint="eastAsia"/>
          <w:sz w:val="28"/>
          <w:szCs w:val="28"/>
          <w:lang w:val="en-US" w:eastAsia="zh-Hans"/>
        </w:rPr>
        <w:t>全程电子化登记平台页面</w:t>
      </w:r>
      <w:r>
        <w:rPr>
          <w:sz w:val="28"/>
          <w:szCs w:val="28"/>
        </w:rPr>
        <w:t>)</w:t>
      </w:r>
    </w:p>
    <w:p>
      <w:r>
        <w:drawing>
          <wp:inline distT="0" distB="0" distL="114300" distR="114300">
            <wp:extent cx="5267960" cy="2131695"/>
            <wp:effectExtent l="0" t="0" r="15240" b="1905"/>
            <wp:docPr id="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true"/>
                    </pic:cNvPicPr>
                  </pic:nvPicPr>
                  <pic:blipFill>
                    <a:blip r:embed="rId5"/>
                    <a:stretch>
                      <a:fillRect/>
                    </a:stretch>
                  </pic:blipFill>
                  <pic:spPr>
                    <a:xfrm>
                      <a:off x="0" y="0"/>
                      <a:ext cx="5267960" cy="2131695"/>
                    </a:xfrm>
                    <a:prstGeom prst="rect">
                      <a:avLst/>
                    </a:prstGeom>
                    <a:noFill/>
                    <a:ln w="9525">
                      <a:noFill/>
                    </a:ln>
                  </pic:spPr>
                </pic:pic>
              </a:graphicData>
            </a:graphic>
          </wp:inline>
        </w:drawing>
      </w:r>
    </w:p>
    <w:p>
      <w:r>
        <w:t xml:space="preserve">                         </w:t>
      </w:r>
      <w:r>
        <w:rPr>
          <w:sz w:val="28"/>
          <w:szCs w:val="28"/>
        </w:rPr>
        <w:t xml:space="preserve">    (</w:t>
      </w:r>
      <w:r>
        <w:rPr>
          <w:rFonts w:hint="eastAsia"/>
          <w:sz w:val="28"/>
          <w:szCs w:val="28"/>
          <w:lang w:val="en-US" w:eastAsia="zh-Hans"/>
        </w:rPr>
        <w:t>亲情在线平台页面</w:t>
      </w:r>
      <w:r>
        <w:rPr>
          <w:sz w:val="28"/>
          <w:szCs w:val="28"/>
        </w:rPr>
        <w:t>)</w:t>
      </w:r>
    </w:p>
    <w:p>
      <w:pPr>
        <w:ind w:firstLine="640" w:firstLineChars="200"/>
        <w:rPr>
          <w:rFonts w:hint="default" w:ascii="仿宋_GB2312" w:hAnsi="仿宋_GB2312" w:eastAsia="仿宋_GB2312" w:cs="仿宋_GB2312"/>
          <w:sz w:val="32"/>
          <w:szCs w:val="32"/>
          <w:lang w:val="en-US" w:eastAsia="zh-Hans"/>
        </w:rPr>
      </w:pPr>
      <w:r>
        <w:rPr>
          <w:rFonts w:hint="default" w:ascii="仿宋_GB2312" w:hAnsi="仿宋_GB2312" w:eastAsia="仿宋_GB2312" w:cs="仿宋_GB2312"/>
          <w:sz w:val="32"/>
          <w:szCs w:val="32"/>
          <w:lang w:val="en-US" w:eastAsia="zh-Hans"/>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在申请页面进行申请人类型选择，可选择公检法</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纪委</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监委</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或律师。</w:t>
      </w:r>
    </w:p>
    <w:p>
      <w:pPr>
        <w:ind w:firstLine="640" w:firstLineChars="200"/>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公检法</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纪委</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监委</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工作人员需要填写联系电话、申请原因并上传单位申请书或立案材料、经办人工作证。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2"/>
          <w:szCs w:val="28"/>
        </w:rPr>
      </w:pPr>
      <w:r>
        <w:drawing>
          <wp:inline distT="0" distB="0" distL="114300" distR="114300">
            <wp:extent cx="5269230" cy="2367915"/>
            <wp:effectExtent l="0" t="0" r="13970" b="1968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6"/>
                    <a:stretch>
                      <a:fillRect/>
                    </a:stretch>
                  </pic:blipFill>
                  <pic:spPr>
                    <a:xfrm>
                      <a:off x="0" y="0"/>
                      <a:ext cx="5269230" cy="2367915"/>
                    </a:xfrm>
                    <a:prstGeom prst="rect">
                      <a:avLst/>
                    </a:prstGeom>
                    <a:noFill/>
                    <a:ln w="9525">
                      <a:noFill/>
                    </a:ln>
                  </pic:spPr>
                </pic:pic>
              </a:graphicData>
            </a:graphic>
          </wp:inline>
        </w:drawing>
      </w:r>
    </w:p>
    <w:p>
      <w:pPr>
        <w:jc w:val="both"/>
      </w:pPr>
      <w:r>
        <w:drawing>
          <wp:inline distT="0" distB="0" distL="114300" distR="114300">
            <wp:extent cx="5274310" cy="1865630"/>
            <wp:effectExtent l="0" t="0" r="8890" b="13970"/>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7"/>
                    <a:stretch>
                      <a:fillRect/>
                    </a:stretch>
                  </pic:blipFill>
                  <pic:spPr>
                    <a:xfrm>
                      <a:off x="0" y="0"/>
                      <a:ext cx="5274310" cy="186563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律师人员在填写完联系电话及申请原因后需要上传与被查询企业相关的法院立案证明文件扫描件或律师事务所开具的与承办事务有关的文件，并对选择申请人类型为律师时自动生成的承诺书进行电子签名。（点击共享提取按钮，省内律师可自动获取律师执业资格证，省外律师会在点击共享提取后，共享提取按钮改变为添加按钮，并对律师职业资格证进行手动上传）</w:t>
      </w:r>
    </w:p>
    <w:p>
      <w:pPr>
        <w:jc w:val="both"/>
      </w:pPr>
      <w:r>
        <w:drawing>
          <wp:inline distT="0" distB="0" distL="114300" distR="114300">
            <wp:extent cx="4822825" cy="2920365"/>
            <wp:effectExtent l="0" t="0" r="3175" b="635"/>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8"/>
                    <a:stretch>
                      <a:fillRect/>
                    </a:stretch>
                  </pic:blipFill>
                  <pic:spPr>
                    <a:xfrm>
                      <a:off x="0" y="0"/>
                      <a:ext cx="4822825" cy="2920365"/>
                    </a:xfrm>
                    <a:prstGeom prst="rect">
                      <a:avLst/>
                    </a:prstGeom>
                    <a:noFill/>
                    <a:ln>
                      <a:noFill/>
                    </a:ln>
                  </pic:spPr>
                </pic:pic>
              </a:graphicData>
            </a:graphic>
          </wp:inline>
        </w:drawing>
      </w:r>
    </w:p>
    <w:p>
      <w:pPr>
        <w:rPr>
          <w:sz w:val="22"/>
          <w:szCs w:val="28"/>
        </w:rPr>
      </w:pPr>
      <w:r>
        <w:rPr>
          <w:rFonts w:hint="eastAsia"/>
          <w:sz w:val="22"/>
          <w:szCs w:val="28"/>
        </w:rPr>
        <w:t>省内律师（点击共享提取按钮后，自动获取律师执业资格证，可点击预览进行查看）</w:t>
      </w:r>
    </w:p>
    <w:p>
      <w:pPr>
        <w:jc w:val="both"/>
      </w:pPr>
      <w:r>
        <w:drawing>
          <wp:inline distT="0" distB="0" distL="114300" distR="114300">
            <wp:extent cx="5268595" cy="988060"/>
            <wp:effectExtent l="0" t="0" r="8255" b="254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9"/>
                    <a:stretch>
                      <a:fillRect/>
                    </a:stretch>
                  </pic:blipFill>
                  <pic:spPr>
                    <a:xfrm>
                      <a:off x="0" y="0"/>
                      <a:ext cx="5268595" cy="988060"/>
                    </a:xfrm>
                    <a:prstGeom prst="rect">
                      <a:avLst/>
                    </a:prstGeom>
                    <a:noFill/>
                    <a:ln>
                      <a:noFill/>
                    </a:ln>
                  </pic:spPr>
                </pic:pic>
              </a:graphicData>
            </a:graphic>
          </wp:inline>
        </w:drawing>
      </w:r>
    </w:p>
    <w:p>
      <w:pPr>
        <w:rPr>
          <w:sz w:val="22"/>
          <w:szCs w:val="28"/>
        </w:rPr>
      </w:pPr>
      <w:r>
        <w:rPr>
          <w:rFonts w:hint="eastAsia"/>
          <w:sz w:val="22"/>
          <w:szCs w:val="28"/>
        </w:rPr>
        <w:t>非省内律师（手动上传律师执业资格证）</w:t>
      </w:r>
    </w:p>
    <w:p>
      <w:r>
        <w:drawing>
          <wp:inline distT="0" distB="0" distL="114300" distR="114300">
            <wp:extent cx="5086985" cy="2534920"/>
            <wp:effectExtent l="0" t="0" r="18415" b="508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0"/>
                    <a:stretch>
                      <a:fillRect/>
                    </a:stretch>
                  </pic:blipFill>
                  <pic:spPr>
                    <a:xfrm>
                      <a:off x="0" y="0"/>
                      <a:ext cx="5086985" cy="2534920"/>
                    </a:xfrm>
                    <a:prstGeom prst="rect">
                      <a:avLst/>
                    </a:prstGeom>
                    <a:noFill/>
                    <a:ln>
                      <a:noFill/>
                    </a:ln>
                  </pic:spPr>
                </pic:pic>
              </a:graphicData>
            </a:graphic>
          </wp:inline>
        </w:drawing>
      </w:r>
    </w:p>
    <w:p>
      <w:r>
        <w:drawing>
          <wp:inline distT="0" distB="0" distL="114300" distR="114300">
            <wp:extent cx="5267960" cy="516255"/>
            <wp:effectExtent l="0" t="0" r="8890" b="17145"/>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1"/>
                    <a:stretch>
                      <a:fillRect/>
                    </a:stretch>
                  </pic:blipFill>
                  <pic:spPr>
                    <a:xfrm>
                      <a:off x="0" y="0"/>
                      <a:ext cx="5267960" cy="5162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eastAsiaTheme="minorEastAsia"/>
          <w:lang w:val="en-US" w:eastAsia="zh-CN"/>
        </w:rPr>
      </w:pPr>
      <w:r>
        <w:rPr>
          <w:rFonts w:hint="default"/>
          <w:sz w:val="24"/>
          <w:szCs w:val="32"/>
          <w:lang w:eastAsia="zh-Hans"/>
        </w:rPr>
        <w:t>3、</w:t>
      </w:r>
      <w:r>
        <w:rPr>
          <w:rFonts w:hint="eastAsia"/>
          <w:sz w:val="24"/>
          <w:szCs w:val="32"/>
          <w:lang w:eastAsia="zh-Hans"/>
        </w:rPr>
        <w:t>在所有信息填报完成后可点击提交按钮。在审核信息提交后，</w:t>
      </w:r>
      <w:r>
        <w:rPr>
          <w:rFonts w:hint="eastAsia"/>
          <w:sz w:val="24"/>
          <w:szCs w:val="32"/>
          <w:lang w:val="en-US" w:eastAsia="zh-Hans"/>
        </w:rPr>
        <w:t>系统自动通过短信方式通知企业所属登记机关档案审核人进行审核</w:t>
      </w:r>
      <w:r>
        <w:rPr>
          <w:rFonts w:hint="default"/>
          <w:sz w:val="24"/>
          <w:szCs w:val="32"/>
          <w:lang w:eastAsia="zh-Hans"/>
        </w:rPr>
        <w:t>，</w:t>
      </w:r>
      <w:r>
        <w:rPr>
          <w:rFonts w:hint="eastAsia"/>
          <w:sz w:val="24"/>
          <w:szCs w:val="32"/>
          <w:lang w:eastAsia="zh-Hans"/>
        </w:rPr>
        <w:t>审核结果会通过短信形式发送至申请人处。若审核通过，影像档案可查看期限为一个月，过期自动失效。失效后若需再次查看，则重新申请。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C635D"/>
    <w:rsid w:val="00136824"/>
    <w:rsid w:val="0074389E"/>
    <w:rsid w:val="00DB7D11"/>
    <w:rsid w:val="2BA93FC3"/>
    <w:rsid w:val="39FF0EDE"/>
    <w:rsid w:val="555C635D"/>
    <w:rsid w:val="75BFA877"/>
    <w:rsid w:val="7BFF58FF"/>
    <w:rsid w:val="7D2B8F48"/>
    <w:rsid w:val="7DFE134A"/>
    <w:rsid w:val="ABF72FCA"/>
    <w:rsid w:val="BF993F2D"/>
    <w:rsid w:val="BFBFD4B1"/>
    <w:rsid w:val="DFFFE7B6"/>
    <w:rsid w:val="EFF76366"/>
    <w:rsid w:val="F7BF5404"/>
    <w:rsid w:val="FB7F388D"/>
    <w:rsid w:val="FEBDDD20"/>
    <w:rsid w:val="FFE02495"/>
    <w:rsid w:val="FFE68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Words>
  <Characters>391</Characters>
  <Lines>3</Lines>
  <Paragraphs>1</Paragraphs>
  <TotalTime>15</TotalTime>
  <ScaleCrop>false</ScaleCrop>
  <LinksUpToDate>false</LinksUpToDate>
  <CharactersWithSpaces>458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2021-02-26T19:49:00Z</dcterms:created>
  <dc:creator>diamonds        </dc:creator>
  <cp:lastModifiedBy>user</cp:lastModifiedBy>
  <dcterms:modified xsi:type="dcterms:W3CDTF">2021-03-17T04:51:23Z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