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B6" w:rsidRPr="006B0A8F" w:rsidRDefault="002D63B6" w:rsidP="002D63B6">
      <w:pPr>
        <w:widowControl/>
        <w:jc w:val="left"/>
        <w:rPr>
          <w:rFonts w:ascii="仿宋" w:eastAsia="仿宋" w:hAnsi="仿宋"/>
          <w:kern w:val="44"/>
          <w:sz w:val="28"/>
          <w:szCs w:val="28"/>
        </w:rPr>
      </w:pPr>
      <w:r w:rsidRPr="006B0A8F">
        <w:rPr>
          <w:rFonts w:ascii="仿宋" w:eastAsia="仿宋" w:hAnsi="仿宋" w:hint="eastAsia"/>
          <w:kern w:val="44"/>
          <w:sz w:val="28"/>
          <w:szCs w:val="28"/>
        </w:rPr>
        <w:t>附件</w:t>
      </w:r>
      <w:r w:rsidR="003D5E9F">
        <w:rPr>
          <w:rFonts w:ascii="仿宋" w:eastAsia="仿宋" w:hAnsi="仿宋" w:hint="eastAsia"/>
          <w:kern w:val="44"/>
          <w:sz w:val="28"/>
          <w:szCs w:val="28"/>
        </w:rPr>
        <w:t>1</w:t>
      </w:r>
      <w:r w:rsidRPr="006B0A8F">
        <w:rPr>
          <w:rFonts w:ascii="仿宋" w:eastAsia="仿宋" w:hAnsi="仿宋" w:hint="eastAsia"/>
          <w:kern w:val="44"/>
          <w:sz w:val="28"/>
          <w:szCs w:val="28"/>
        </w:rPr>
        <w:t>：</w:t>
      </w:r>
    </w:p>
    <w:p w:rsidR="002D63B6" w:rsidRPr="006B0A8F" w:rsidRDefault="002D63B6" w:rsidP="002D63B6">
      <w:pPr>
        <w:pStyle w:val="a3"/>
      </w:pPr>
      <w:r>
        <w:rPr>
          <w:rFonts w:hint="eastAsia"/>
        </w:rPr>
        <w:t>废止</w:t>
      </w:r>
      <w:r w:rsidRPr="006B0A8F">
        <w:rPr>
          <w:rFonts w:hint="eastAsia"/>
        </w:rPr>
        <w:t>的行政规范性文件目录</w:t>
      </w:r>
    </w:p>
    <w:p w:rsidR="002D63B6" w:rsidRPr="006B0A8F" w:rsidRDefault="002D63B6" w:rsidP="002D63B6">
      <w:pPr>
        <w:pStyle w:val="a3"/>
      </w:pPr>
      <w:r w:rsidRPr="006B0A8F">
        <w:rPr>
          <w:rFonts w:hint="eastAsia"/>
        </w:rPr>
        <w:t>（</w:t>
      </w:r>
      <w:r>
        <w:rPr>
          <w:rFonts w:hint="eastAsia"/>
        </w:rPr>
        <w:t>11</w:t>
      </w:r>
      <w:r w:rsidRPr="006B0A8F">
        <w:rPr>
          <w:rFonts w:hint="eastAsia"/>
        </w:rPr>
        <w:t>件）</w:t>
      </w:r>
    </w:p>
    <w:tbl>
      <w:tblPr>
        <w:tblW w:w="13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3823"/>
        <w:gridCol w:w="1417"/>
        <w:gridCol w:w="1276"/>
        <w:gridCol w:w="6434"/>
      </w:tblGrid>
      <w:tr w:rsidR="002D63B6" w:rsidRPr="00991D62" w:rsidTr="00991D62">
        <w:trPr>
          <w:cantSplit/>
          <w:trHeight w:val="946"/>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Pr="00991D62" w:rsidRDefault="002D63B6" w:rsidP="002D63B6">
            <w:pPr>
              <w:jc w:val="center"/>
              <w:rPr>
                <w:rFonts w:asciiTheme="minorEastAsia" w:eastAsiaTheme="minorEastAsia" w:hAnsiTheme="minorEastAsia"/>
                <w:b/>
                <w:sz w:val="24"/>
                <w:szCs w:val="24"/>
              </w:rPr>
            </w:pPr>
            <w:r w:rsidRPr="00991D62">
              <w:rPr>
                <w:rFonts w:asciiTheme="minorEastAsia" w:eastAsiaTheme="minorEastAsia" w:hAnsiTheme="minorEastAsia" w:hint="eastAsia"/>
                <w:b/>
                <w:bCs/>
                <w:sz w:val="24"/>
                <w:szCs w:val="24"/>
              </w:rPr>
              <w:t>序号</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Pr="00991D62" w:rsidRDefault="002D63B6" w:rsidP="002D63B6">
            <w:pPr>
              <w:jc w:val="center"/>
              <w:rPr>
                <w:rFonts w:asciiTheme="minorEastAsia" w:eastAsiaTheme="minorEastAsia" w:hAnsiTheme="minorEastAsia"/>
                <w:b/>
                <w:sz w:val="24"/>
                <w:szCs w:val="24"/>
              </w:rPr>
            </w:pPr>
            <w:r w:rsidRPr="00991D62">
              <w:rPr>
                <w:rFonts w:asciiTheme="minorEastAsia" w:eastAsiaTheme="minorEastAsia" w:hAnsiTheme="minorEastAsia" w:hint="eastAsia"/>
                <w:b/>
                <w:bCs/>
                <w:sz w:val="24"/>
                <w:szCs w:val="24"/>
              </w:rPr>
              <w:t>文件名称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Pr="00991D62" w:rsidRDefault="002D63B6" w:rsidP="00991D62">
            <w:pPr>
              <w:ind w:leftChars="-51" w:left="-1" w:rightChars="-51" w:right="-107" w:hangingChars="44" w:hanging="106"/>
              <w:jc w:val="center"/>
              <w:rPr>
                <w:rFonts w:asciiTheme="minorEastAsia" w:eastAsiaTheme="minorEastAsia" w:hAnsiTheme="minorEastAsia"/>
                <w:b/>
                <w:sz w:val="24"/>
                <w:szCs w:val="24"/>
              </w:rPr>
            </w:pPr>
            <w:r w:rsidRPr="00991D62">
              <w:rPr>
                <w:rFonts w:asciiTheme="minorEastAsia" w:eastAsiaTheme="minorEastAsia" w:hAnsiTheme="minorEastAsia" w:hint="eastAsia"/>
                <w:b/>
                <w:bCs/>
                <w:sz w:val="24"/>
                <w:szCs w:val="24"/>
              </w:rPr>
              <w:t>文号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Pr="00991D62" w:rsidRDefault="002D63B6" w:rsidP="002D63B6">
            <w:pPr>
              <w:jc w:val="center"/>
              <w:rPr>
                <w:rFonts w:asciiTheme="minorEastAsia" w:eastAsiaTheme="minorEastAsia" w:hAnsiTheme="minorEastAsia"/>
                <w:b/>
                <w:sz w:val="24"/>
                <w:szCs w:val="24"/>
              </w:rPr>
            </w:pPr>
            <w:r w:rsidRPr="00991D62">
              <w:rPr>
                <w:rFonts w:asciiTheme="minorEastAsia" w:eastAsiaTheme="minorEastAsia" w:hAnsiTheme="minorEastAsia"/>
                <w:b/>
                <w:sz w:val="24"/>
                <w:szCs w:val="24"/>
              </w:rPr>
              <w:t>清理</w:t>
            </w:r>
            <w:r w:rsidR="005C55A1">
              <w:rPr>
                <w:rFonts w:asciiTheme="minorEastAsia" w:eastAsiaTheme="minorEastAsia" w:hAnsiTheme="minorEastAsia" w:hint="eastAsia"/>
                <w:b/>
                <w:sz w:val="24"/>
                <w:szCs w:val="24"/>
              </w:rPr>
              <w:t>结果</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Pr="00991D62" w:rsidRDefault="005C55A1" w:rsidP="002D63B6">
            <w:pPr>
              <w:jc w:val="center"/>
              <w:rPr>
                <w:rFonts w:asciiTheme="minorEastAsia" w:eastAsiaTheme="minorEastAsia" w:hAnsiTheme="minorEastAsia"/>
                <w:b/>
                <w:sz w:val="24"/>
                <w:szCs w:val="24"/>
              </w:rPr>
            </w:pPr>
            <w:r>
              <w:rPr>
                <w:rFonts w:asciiTheme="minorEastAsia" w:eastAsiaTheme="minorEastAsia" w:hAnsiTheme="minorEastAsia"/>
                <w:b/>
                <w:sz w:val="24"/>
                <w:szCs w:val="24"/>
              </w:rPr>
              <w:t>废止</w:t>
            </w:r>
            <w:r w:rsidR="00991D62">
              <w:rPr>
                <w:rFonts w:asciiTheme="minorEastAsia" w:eastAsiaTheme="minorEastAsia" w:hAnsiTheme="minorEastAsia"/>
                <w:b/>
                <w:sz w:val="24"/>
                <w:szCs w:val="24"/>
              </w:rPr>
              <w:t>理由</w:t>
            </w:r>
          </w:p>
        </w:tc>
      </w:tr>
      <w:tr w:rsidR="002D63B6" w:rsidTr="00991D62">
        <w:trPr>
          <w:cantSplit/>
          <w:trHeight w:val="856"/>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rsidP="009B58C4">
            <w:pPr>
              <w:jc w:val="center"/>
              <w:rPr>
                <w:rFonts w:ascii="Calibri" w:hAnsi="Calibri"/>
                <w:sz w:val="20"/>
              </w:rPr>
            </w:pPr>
            <w:r>
              <w:rPr>
                <w:rFonts w:ascii="Calibri" w:hAnsi="Calibri"/>
                <w:sz w:val="20"/>
              </w:rPr>
              <w:t>1</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rsidP="009B58C4">
            <w:pPr>
              <w:rPr>
                <w:rFonts w:ascii="Calibri" w:hAnsi="Calibri"/>
                <w:sz w:val="20"/>
              </w:rPr>
            </w:pPr>
            <w:r>
              <w:rPr>
                <w:rFonts w:ascii="Calibri" w:hAnsi="Calibri" w:hint="eastAsia"/>
                <w:sz w:val="20"/>
              </w:rPr>
              <w:t>关于印发《杭州市商品交易市场商品准入规范指导意见（试行）》的通知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rsidP="009B58C4">
            <w:pPr>
              <w:ind w:leftChars="-51" w:left="-19" w:rightChars="-51" w:right="-107" w:hangingChars="44" w:hanging="88"/>
              <w:jc w:val="center"/>
              <w:rPr>
                <w:rFonts w:ascii="Calibri" w:hAnsi="Calibri"/>
                <w:sz w:val="20"/>
              </w:rPr>
            </w:pPr>
            <w:r>
              <w:rPr>
                <w:rFonts w:ascii="Calibri" w:hAnsi="Calibri" w:hint="eastAsia"/>
                <w:sz w:val="20"/>
              </w:rPr>
              <w:t>杭工商市</w:t>
            </w:r>
          </w:p>
          <w:p w:rsidR="002D63B6" w:rsidRDefault="002D63B6" w:rsidP="009B58C4">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2005</w:t>
            </w:r>
            <w:r>
              <w:rPr>
                <w:rFonts w:ascii="Calibri" w:hAnsi="Calibri" w:hint="eastAsia"/>
                <w:sz w:val="20"/>
              </w:rPr>
              <w:t>〕</w:t>
            </w:r>
            <w:r>
              <w:rPr>
                <w:rFonts w:ascii="Calibri" w:hAnsi="Calibri"/>
                <w:sz w:val="20"/>
              </w:rPr>
              <w:t>188</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rsidP="009B58C4">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rsidP="009B58C4">
            <w:pPr>
              <w:rPr>
                <w:rFonts w:ascii="Calibri" w:hAnsi="Calibri"/>
                <w:sz w:val="20"/>
              </w:rPr>
            </w:pPr>
            <w:r>
              <w:rPr>
                <w:rFonts w:ascii="Calibri" w:hAnsi="Calibri" w:hint="eastAsia"/>
                <w:sz w:val="20"/>
              </w:rPr>
              <w:t>实际不再执行，已采取事中事后监管模式。</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sz w:val="20"/>
              </w:rPr>
              <w:t>2</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关于印发《杭州市商品交易市场名称登记监督检查办法》的通知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杭工商市</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2009</w:t>
            </w:r>
            <w:r>
              <w:rPr>
                <w:rFonts w:ascii="Calibri" w:hAnsi="Calibri" w:hint="eastAsia"/>
                <w:sz w:val="20"/>
              </w:rPr>
              <w:t>〕</w:t>
            </w:r>
            <w:r>
              <w:rPr>
                <w:rFonts w:ascii="Calibri" w:hAnsi="Calibri"/>
                <w:sz w:val="20"/>
              </w:rPr>
              <w:t>39</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随着商事制度改革，已采取事中、事后监管和“双随机一公开”检查制度。</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sz w:val="20"/>
              </w:rPr>
              <w:t>3</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关于印发《杭州市商品专业市场经营者信用分类监管评价标准及评分细则（试行）》和《杭州市商品专业市场经营者信用评价评分标准（试行）》的通知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杭工商市</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2010</w:t>
            </w:r>
            <w:r>
              <w:rPr>
                <w:rFonts w:ascii="Calibri" w:hAnsi="Calibri" w:hint="eastAsia"/>
                <w:sz w:val="20"/>
              </w:rPr>
              <w:t>〕</w:t>
            </w:r>
            <w:r>
              <w:rPr>
                <w:rFonts w:ascii="Calibri" w:hAnsi="Calibri"/>
                <w:sz w:val="20"/>
              </w:rPr>
              <w:t>168</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实际不再执行，内容已被后续相关文件所覆盖。</w:t>
            </w:r>
          </w:p>
        </w:tc>
      </w:tr>
      <w:tr w:rsidR="00B247B8"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4</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关于印发《杭州市市场监督管理局政府信息公开办法》的通知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2015</w:t>
            </w:r>
            <w:r>
              <w:rPr>
                <w:rFonts w:ascii="Calibri" w:hAnsi="Calibri" w:hint="eastAsia"/>
                <w:sz w:val="20"/>
              </w:rPr>
              <w:t>〕</w:t>
            </w:r>
            <w:r>
              <w:rPr>
                <w:rFonts w:ascii="Calibri" w:hAnsi="Calibri"/>
                <w:sz w:val="20"/>
              </w:rPr>
              <w:t>158</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《政府信息公开条例》已对相关内容作出调整和规定。</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5</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关于加强食品生产加工小作坊监管工作的若干意见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2016</w:t>
            </w:r>
            <w:r>
              <w:rPr>
                <w:rFonts w:ascii="Calibri" w:hAnsi="Calibri" w:hint="eastAsia"/>
                <w:sz w:val="20"/>
              </w:rPr>
              <w:t>〕</w:t>
            </w:r>
            <w:r>
              <w:rPr>
                <w:rFonts w:ascii="Calibri" w:hAnsi="Calibri"/>
                <w:sz w:val="20"/>
              </w:rPr>
              <w:t>28</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《浙江省食品小作坊小餐饮店小食杂店和食品摊贩管理规定》《浙江省食品小作坊小餐饮店小食杂店和食品摊贩登记管理办法》已对相关内容作出调整和规定。</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6</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关于深化改革优化服务大力促进我市经济发展的若干意见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2016</w:t>
            </w:r>
            <w:r>
              <w:rPr>
                <w:rFonts w:ascii="Calibri" w:hAnsi="Calibri" w:hint="eastAsia"/>
                <w:sz w:val="20"/>
              </w:rPr>
              <w:t>〕</w:t>
            </w:r>
            <w:r>
              <w:rPr>
                <w:rFonts w:ascii="Calibri" w:hAnsi="Calibri"/>
                <w:sz w:val="20"/>
              </w:rPr>
              <w:t>88</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目标任务均已完成或转为常态化工作。</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7</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关于印发《企业名称自主申报登记管理试行办法》的通知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2017</w:t>
            </w:r>
            <w:r>
              <w:rPr>
                <w:rFonts w:ascii="Calibri" w:hAnsi="Calibri" w:hint="eastAsia"/>
                <w:sz w:val="20"/>
              </w:rPr>
              <w:t>〕</w:t>
            </w:r>
            <w:r>
              <w:rPr>
                <w:rFonts w:ascii="Calibri" w:hAnsi="Calibri"/>
                <w:sz w:val="20"/>
              </w:rPr>
              <w:t>30</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《浙江省市场监管局关于印发浙江省企业名称自主申报登记管理办法的通知》（浙市监注〔</w:t>
            </w:r>
            <w:r>
              <w:rPr>
                <w:rFonts w:ascii="Calibri" w:hAnsi="Calibri"/>
                <w:sz w:val="20"/>
              </w:rPr>
              <w:t>2019</w:t>
            </w:r>
            <w:r>
              <w:rPr>
                <w:rFonts w:ascii="Calibri" w:hAnsi="Calibri" w:hint="eastAsia"/>
                <w:sz w:val="20"/>
              </w:rPr>
              <w:t>〕</w:t>
            </w:r>
            <w:r>
              <w:rPr>
                <w:rFonts w:ascii="Calibri" w:hAnsi="Calibri"/>
                <w:sz w:val="20"/>
              </w:rPr>
              <w:t>25</w:t>
            </w:r>
            <w:r>
              <w:rPr>
                <w:rFonts w:ascii="Calibri" w:hAnsi="Calibri" w:hint="eastAsia"/>
                <w:sz w:val="20"/>
              </w:rPr>
              <w:t>号）已对相关内容作出调整和规定。</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lastRenderedPageBreak/>
              <w:t>8</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关于印发杭州市食品安全监督抽查闭合管理实施意见的通知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2017</w:t>
            </w:r>
            <w:r>
              <w:rPr>
                <w:rFonts w:ascii="Calibri" w:hAnsi="Calibri" w:hint="eastAsia"/>
                <w:sz w:val="20"/>
              </w:rPr>
              <w:t>〕</w:t>
            </w:r>
            <w:r>
              <w:rPr>
                <w:rFonts w:ascii="Calibri" w:hAnsi="Calibri"/>
                <w:sz w:val="20"/>
              </w:rPr>
              <w:t>52</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rsidP="002D63B6">
            <w:pPr>
              <w:rPr>
                <w:rFonts w:ascii="Calibri" w:hAnsi="Calibri"/>
                <w:sz w:val="20"/>
              </w:rPr>
            </w:pPr>
            <w:r>
              <w:rPr>
                <w:rFonts w:ascii="Calibri" w:hAnsi="Calibri" w:hint="eastAsia"/>
                <w:sz w:val="20"/>
              </w:rPr>
              <w:t>已被《关于印发杭州市食品安全监督抽检闭合管理工作办法的通知》（杭市管〔</w:t>
            </w:r>
            <w:r>
              <w:rPr>
                <w:rFonts w:ascii="Calibri" w:hAnsi="Calibri"/>
                <w:sz w:val="20"/>
              </w:rPr>
              <w:t>2020</w:t>
            </w:r>
            <w:r>
              <w:rPr>
                <w:rFonts w:ascii="Calibri" w:hAnsi="Calibri" w:hint="eastAsia"/>
                <w:sz w:val="20"/>
              </w:rPr>
              <w:t>〕</w:t>
            </w:r>
            <w:r>
              <w:rPr>
                <w:rFonts w:ascii="Calibri" w:hAnsi="Calibri"/>
                <w:sz w:val="20"/>
              </w:rPr>
              <w:t>36</w:t>
            </w:r>
            <w:r>
              <w:rPr>
                <w:rFonts w:ascii="Calibri" w:hAnsi="Calibri" w:hint="eastAsia"/>
                <w:sz w:val="20"/>
              </w:rPr>
              <w:t>号）替代。</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9</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关于印发杭州市市场监督管理局企业名称争议处理暂行办法的通知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2017</w:t>
            </w:r>
            <w:r>
              <w:rPr>
                <w:rFonts w:ascii="Calibri" w:hAnsi="Calibri" w:hint="eastAsia"/>
                <w:sz w:val="20"/>
              </w:rPr>
              <w:t>〕</w:t>
            </w:r>
            <w:r>
              <w:rPr>
                <w:rFonts w:ascii="Calibri" w:hAnsi="Calibri"/>
                <w:sz w:val="20"/>
              </w:rPr>
              <w:t>57</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《浙江省企业名称争议处理办法》已对相关内容作出调整和规定。</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10</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杭州市市场监督管理局印发关于优化服务改善营商环境助推经济高质量发展若干意见的通知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54</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目标任务均已完成或转为常态化工作。</w:t>
            </w:r>
          </w:p>
        </w:tc>
      </w:tr>
      <w:tr w:rsidR="002D63B6" w:rsidTr="00991D62">
        <w:trPr>
          <w:cantSplit/>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11</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rPr>
                <w:rFonts w:ascii="Calibri" w:hAnsi="Calibri"/>
                <w:sz w:val="20"/>
              </w:rPr>
            </w:pPr>
            <w:r>
              <w:rPr>
                <w:rFonts w:ascii="Calibri" w:hAnsi="Calibri" w:hint="eastAsia"/>
                <w:sz w:val="20"/>
              </w:rPr>
              <w:t>关于印发《杭州市市场监督管理局网络交易商品质量抽查检验操作规程（试行）》的通知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ind w:leftChars="-51" w:left="-19" w:rightChars="-51" w:right="-107" w:hangingChars="44" w:hanging="88"/>
              <w:jc w:val="center"/>
              <w:rPr>
                <w:rFonts w:ascii="Calibri" w:hAnsi="Calibri"/>
                <w:sz w:val="20"/>
              </w:rPr>
            </w:pPr>
            <w:r>
              <w:rPr>
                <w:rFonts w:ascii="Calibri" w:hAnsi="Calibri" w:hint="eastAsia"/>
                <w:sz w:val="20"/>
              </w:rPr>
              <w:t>杭市管</w:t>
            </w:r>
          </w:p>
          <w:p w:rsidR="002D63B6" w:rsidRDefault="002D63B6">
            <w:pPr>
              <w:ind w:leftChars="-51" w:left="-19" w:rightChars="-51" w:right="-107" w:hangingChars="44" w:hanging="88"/>
              <w:jc w:val="center"/>
              <w:rPr>
                <w:rFonts w:ascii="Calibri" w:hAnsi="Calibri"/>
                <w:sz w:val="20"/>
              </w:rPr>
            </w:pPr>
            <w:r>
              <w:rPr>
                <w:rFonts w:ascii="Calibri" w:hAnsi="Calibri" w:hint="eastAsia"/>
                <w:sz w:val="20"/>
              </w:rPr>
              <w:t>〔</w:t>
            </w:r>
            <w:r>
              <w:rPr>
                <w:rFonts w:ascii="Calibri" w:hAnsi="Calibri"/>
                <w:sz w:val="20"/>
              </w:rPr>
              <w:t>2018</w:t>
            </w:r>
            <w:r>
              <w:rPr>
                <w:rFonts w:ascii="Calibri" w:hAnsi="Calibri" w:hint="eastAsia"/>
                <w:sz w:val="20"/>
              </w:rPr>
              <w:t>〕</w:t>
            </w:r>
            <w:r>
              <w:rPr>
                <w:rFonts w:ascii="Calibri" w:hAnsi="Calibri"/>
                <w:sz w:val="20"/>
              </w:rPr>
              <w:t>108</w:t>
            </w:r>
            <w:r>
              <w:rPr>
                <w:rFonts w:ascii="Calibri" w:hAnsi="Calibri" w:hint="eastAsia"/>
                <w:sz w:val="20"/>
              </w:rPr>
              <w:t>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pPr>
              <w:jc w:val="center"/>
              <w:rPr>
                <w:rFonts w:ascii="Calibri" w:hAnsi="Calibri"/>
                <w:sz w:val="20"/>
              </w:rPr>
            </w:pPr>
            <w:r>
              <w:rPr>
                <w:rFonts w:ascii="Calibri" w:hAnsi="Calibri" w:hint="eastAsia"/>
                <w:sz w:val="20"/>
              </w:rPr>
              <w:t>予以废止</w:t>
            </w:r>
          </w:p>
        </w:tc>
        <w:tc>
          <w:tcPr>
            <w:tcW w:w="6434" w:type="dxa"/>
            <w:tcBorders>
              <w:top w:val="single" w:sz="4" w:space="0" w:color="000000"/>
              <w:left w:val="single" w:sz="4" w:space="0" w:color="000000"/>
              <w:bottom w:val="single" w:sz="4" w:space="0" w:color="000000"/>
              <w:right w:val="single" w:sz="4" w:space="0" w:color="000000"/>
            </w:tcBorders>
            <w:vAlign w:val="center"/>
            <w:hideMark/>
          </w:tcPr>
          <w:p w:rsidR="002D63B6" w:rsidRDefault="002D63B6" w:rsidP="002D63B6">
            <w:pPr>
              <w:rPr>
                <w:rFonts w:ascii="Calibri" w:hAnsi="Calibri"/>
                <w:sz w:val="20"/>
              </w:rPr>
            </w:pPr>
            <w:r>
              <w:rPr>
                <w:rFonts w:ascii="Calibri" w:hAnsi="Calibri" w:hint="eastAsia"/>
                <w:sz w:val="20"/>
              </w:rPr>
              <w:t>《产品质量监督抽查管理暂行办法》（总局第</w:t>
            </w:r>
            <w:r>
              <w:rPr>
                <w:rFonts w:ascii="Calibri" w:hAnsi="Calibri"/>
                <w:sz w:val="20"/>
              </w:rPr>
              <w:t>18</w:t>
            </w:r>
            <w:r>
              <w:rPr>
                <w:rFonts w:ascii="Calibri" w:hAnsi="Calibri" w:hint="eastAsia"/>
                <w:sz w:val="20"/>
              </w:rPr>
              <w:t>号令）施行后，主要上位依据《流通领域商品质量抽查检验办法》、《流通领域商品质量</w:t>
            </w:r>
            <w:r w:rsidR="00297647">
              <w:rPr>
                <w:rFonts w:ascii="Calibri" w:hAnsi="Calibri" w:hint="eastAsia"/>
                <w:sz w:val="20"/>
              </w:rPr>
              <w:t>监督管理办法</w:t>
            </w:r>
            <w:r>
              <w:rPr>
                <w:rFonts w:ascii="Calibri" w:hAnsi="Calibri" w:hint="eastAsia"/>
                <w:sz w:val="20"/>
              </w:rPr>
              <w:t>》已被废止。</w:t>
            </w:r>
            <w:bookmarkStart w:id="0" w:name="_GoBack"/>
            <w:bookmarkEnd w:id="0"/>
          </w:p>
        </w:tc>
      </w:tr>
    </w:tbl>
    <w:p w:rsidR="0022579B" w:rsidRPr="002D63B6" w:rsidRDefault="0022579B"/>
    <w:sectPr w:rsidR="0022579B" w:rsidRPr="002D63B6" w:rsidSect="00691B69">
      <w:pgSz w:w="16838" w:h="11906" w:orient="landscape"/>
      <w:pgMar w:top="1276" w:right="1440" w:bottom="127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E48" w:rsidRDefault="005D6E48" w:rsidP="00991D62">
      <w:r>
        <w:separator/>
      </w:r>
    </w:p>
  </w:endnote>
  <w:endnote w:type="continuationSeparator" w:id="1">
    <w:p w:rsidR="005D6E48" w:rsidRDefault="005D6E48" w:rsidP="00991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E48" w:rsidRDefault="005D6E48" w:rsidP="00991D62">
      <w:r>
        <w:separator/>
      </w:r>
    </w:p>
  </w:footnote>
  <w:footnote w:type="continuationSeparator" w:id="1">
    <w:p w:rsidR="005D6E48" w:rsidRDefault="005D6E48" w:rsidP="00991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3B6"/>
    <w:rsid w:val="00085A18"/>
    <w:rsid w:val="00094C6F"/>
    <w:rsid w:val="000F025A"/>
    <w:rsid w:val="0022579B"/>
    <w:rsid w:val="00297647"/>
    <w:rsid w:val="002A5A05"/>
    <w:rsid w:val="002D63B6"/>
    <w:rsid w:val="003D5E9F"/>
    <w:rsid w:val="00500B5D"/>
    <w:rsid w:val="005C55A1"/>
    <w:rsid w:val="005D6E48"/>
    <w:rsid w:val="00691B69"/>
    <w:rsid w:val="00697072"/>
    <w:rsid w:val="00746121"/>
    <w:rsid w:val="007F2535"/>
    <w:rsid w:val="00805410"/>
    <w:rsid w:val="008536C3"/>
    <w:rsid w:val="008C1FF7"/>
    <w:rsid w:val="00991D62"/>
    <w:rsid w:val="009F2656"/>
    <w:rsid w:val="00A53FA2"/>
    <w:rsid w:val="00A868EB"/>
    <w:rsid w:val="00B00C2F"/>
    <w:rsid w:val="00B247B8"/>
    <w:rsid w:val="00CF3345"/>
    <w:rsid w:val="00D4206D"/>
    <w:rsid w:val="00F23668"/>
    <w:rsid w:val="00FC2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B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文件标题"/>
    <w:basedOn w:val="a"/>
    <w:qFormat/>
    <w:rsid w:val="002D63B6"/>
    <w:pPr>
      <w:widowControl/>
      <w:jc w:val="center"/>
    </w:pPr>
    <w:rPr>
      <w:rFonts w:ascii="方正小标宋简体" w:eastAsia="方正小标宋简体" w:hAnsi="方正小标宋简体" w:cs="方正小标宋简体"/>
      <w:sz w:val="44"/>
      <w:szCs w:val="44"/>
    </w:rPr>
  </w:style>
  <w:style w:type="paragraph" w:styleId="a4">
    <w:name w:val="header"/>
    <w:basedOn w:val="a"/>
    <w:link w:val="Char"/>
    <w:uiPriority w:val="99"/>
    <w:semiHidden/>
    <w:unhideWhenUsed/>
    <w:rsid w:val="00991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1D62"/>
    <w:rPr>
      <w:rFonts w:ascii="Times New Roman" w:eastAsia="宋体" w:hAnsi="Times New Roman" w:cs="Times New Roman"/>
      <w:sz w:val="18"/>
      <w:szCs w:val="18"/>
    </w:rPr>
  </w:style>
  <w:style w:type="paragraph" w:styleId="a5">
    <w:name w:val="footer"/>
    <w:basedOn w:val="a"/>
    <w:link w:val="Char0"/>
    <w:uiPriority w:val="99"/>
    <w:semiHidden/>
    <w:unhideWhenUsed/>
    <w:rsid w:val="00991D6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1D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78288715">
      <w:bodyDiv w:val="1"/>
      <w:marLeft w:val="0"/>
      <w:marRight w:val="0"/>
      <w:marTop w:val="0"/>
      <w:marBottom w:val="0"/>
      <w:divBdr>
        <w:top w:val="none" w:sz="0" w:space="0" w:color="auto"/>
        <w:left w:val="none" w:sz="0" w:space="0" w:color="auto"/>
        <w:bottom w:val="none" w:sz="0" w:space="0" w:color="auto"/>
        <w:right w:val="none" w:sz="0" w:space="0" w:color="auto"/>
      </w:divBdr>
    </w:div>
    <w:div w:id="473372175">
      <w:bodyDiv w:val="1"/>
      <w:marLeft w:val="0"/>
      <w:marRight w:val="0"/>
      <w:marTop w:val="0"/>
      <w:marBottom w:val="0"/>
      <w:divBdr>
        <w:top w:val="none" w:sz="0" w:space="0" w:color="auto"/>
        <w:left w:val="none" w:sz="0" w:space="0" w:color="auto"/>
        <w:bottom w:val="none" w:sz="0" w:space="0" w:color="auto"/>
        <w:right w:val="none" w:sz="0" w:space="0" w:color="auto"/>
      </w:divBdr>
    </w:div>
    <w:div w:id="726996482">
      <w:bodyDiv w:val="1"/>
      <w:marLeft w:val="0"/>
      <w:marRight w:val="0"/>
      <w:marTop w:val="0"/>
      <w:marBottom w:val="0"/>
      <w:divBdr>
        <w:top w:val="none" w:sz="0" w:space="0" w:color="auto"/>
        <w:left w:val="none" w:sz="0" w:space="0" w:color="auto"/>
        <w:bottom w:val="none" w:sz="0" w:space="0" w:color="auto"/>
        <w:right w:val="none" w:sz="0" w:space="0" w:color="auto"/>
      </w:divBdr>
    </w:div>
    <w:div w:id="828403590">
      <w:bodyDiv w:val="1"/>
      <w:marLeft w:val="0"/>
      <w:marRight w:val="0"/>
      <w:marTop w:val="0"/>
      <w:marBottom w:val="0"/>
      <w:divBdr>
        <w:top w:val="none" w:sz="0" w:space="0" w:color="auto"/>
        <w:left w:val="none" w:sz="0" w:space="0" w:color="auto"/>
        <w:bottom w:val="none" w:sz="0" w:space="0" w:color="auto"/>
        <w:right w:val="none" w:sz="0" w:space="0" w:color="auto"/>
      </w:divBdr>
    </w:div>
    <w:div w:id="1072198304">
      <w:bodyDiv w:val="1"/>
      <w:marLeft w:val="0"/>
      <w:marRight w:val="0"/>
      <w:marTop w:val="0"/>
      <w:marBottom w:val="0"/>
      <w:divBdr>
        <w:top w:val="none" w:sz="0" w:space="0" w:color="auto"/>
        <w:left w:val="none" w:sz="0" w:space="0" w:color="auto"/>
        <w:bottom w:val="none" w:sz="0" w:space="0" w:color="auto"/>
        <w:right w:val="none" w:sz="0" w:space="0" w:color="auto"/>
      </w:divBdr>
    </w:div>
    <w:div w:id="1216743490">
      <w:bodyDiv w:val="1"/>
      <w:marLeft w:val="0"/>
      <w:marRight w:val="0"/>
      <w:marTop w:val="0"/>
      <w:marBottom w:val="0"/>
      <w:divBdr>
        <w:top w:val="none" w:sz="0" w:space="0" w:color="auto"/>
        <w:left w:val="none" w:sz="0" w:space="0" w:color="auto"/>
        <w:bottom w:val="none" w:sz="0" w:space="0" w:color="auto"/>
        <w:right w:val="none" w:sz="0" w:space="0" w:color="auto"/>
      </w:divBdr>
    </w:div>
    <w:div w:id="1304232749">
      <w:bodyDiv w:val="1"/>
      <w:marLeft w:val="0"/>
      <w:marRight w:val="0"/>
      <w:marTop w:val="0"/>
      <w:marBottom w:val="0"/>
      <w:divBdr>
        <w:top w:val="none" w:sz="0" w:space="0" w:color="auto"/>
        <w:left w:val="none" w:sz="0" w:space="0" w:color="auto"/>
        <w:bottom w:val="none" w:sz="0" w:space="0" w:color="auto"/>
        <w:right w:val="none" w:sz="0" w:space="0" w:color="auto"/>
      </w:divBdr>
    </w:div>
    <w:div w:id="14553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Company>Micorosoft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ZEDA LAW</dc:creator>
  <cp:lastModifiedBy>黄晨晨</cp:lastModifiedBy>
  <cp:revision>2</cp:revision>
  <cp:lastPrinted>2020-12-28T07:49:00Z</cp:lastPrinted>
  <dcterms:created xsi:type="dcterms:W3CDTF">2020-12-28T08:09:00Z</dcterms:created>
  <dcterms:modified xsi:type="dcterms:W3CDTF">2020-12-28T08:09:00Z</dcterms:modified>
</cp:coreProperties>
</file>