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Autospacing="1" w:afterAutospacing="1"/>
        <w:jc w:val="center"/>
        <w:rPr>
          <w:rFonts w:hint="eastAsia" w:ascii="方正小标宋简体" w:eastAsia="方正小标宋简体" w:hAnsiTheme="minorEastAsia" w:cstheme="minorBidi"/>
          <w:b/>
          <w:color w:val="000000" w:themeColor="text1"/>
          <w:sz w:val="44"/>
          <w:szCs w:val="44"/>
          <w14:textFill>
            <w14:solidFill>
              <w14:schemeClr w14:val="tx1"/>
            </w14:solidFill>
          </w14:textFill>
        </w:rPr>
      </w:pPr>
      <w:r>
        <w:rPr>
          <w:rFonts w:hint="eastAsia" w:ascii="方正小标宋简体" w:eastAsia="方正小标宋简体" w:hAnsiTheme="minorEastAsia" w:cstheme="minorBidi"/>
          <w:b/>
          <w:color w:val="000000" w:themeColor="text1"/>
          <w:sz w:val="44"/>
          <w:szCs w:val="44"/>
          <w14:textFill>
            <w14:solidFill>
              <w14:schemeClr w14:val="tx1"/>
            </w14:solidFill>
          </w14:textFill>
        </w:rPr>
        <w:t>杭州市网络交易管理办法</w:t>
      </w:r>
    </w:p>
    <w:p>
      <w:pPr>
        <w:pStyle w:val="5"/>
        <w:widowControl/>
        <w:spacing w:beforeAutospacing="1" w:afterAutospacing="1"/>
        <w:jc w:val="center"/>
        <w:rPr>
          <w:rFonts w:asciiTheme="minorEastAsia" w:hAnsiTheme="minorEastAsia" w:cstheme="minorBidi"/>
          <w:b/>
          <w:color w:val="000000" w:themeColor="text1"/>
          <w:sz w:val="32"/>
          <w:szCs w:val="32"/>
          <w14:textFill>
            <w14:solidFill>
              <w14:schemeClr w14:val="tx1"/>
            </w14:solidFill>
          </w14:textFill>
        </w:rPr>
      </w:pPr>
      <w:r>
        <w:rPr>
          <w:rFonts w:hint="eastAsia" w:asciiTheme="minorEastAsia" w:hAnsiTheme="minorEastAsia" w:cstheme="minorBidi"/>
          <w:b/>
          <w:color w:val="000000" w:themeColor="text1"/>
          <w:sz w:val="32"/>
          <w:szCs w:val="32"/>
          <w14:textFill>
            <w14:solidFill>
              <w14:schemeClr w14:val="tx1"/>
            </w14:solidFill>
          </w14:textFill>
        </w:rPr>
        <w:t>第一章 总则</w:t>
      </w:r>
    </w:p>
    <w:p>
      <w:pPr>
        <w:pStyle w:val="5"/>
        <w:widowControl/>
        <w:spacing w:beforeAutospacing="1" w:afterAutospacing="1"/>
        <w:ind w:firstLine="551"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b/>
          <w:color w:val="000000" w:themeColor="text1"/>
          <w:sz w:val="28"/>
          <w:szCs w:val="28"/>
          <w14:textFill>
            <w14:solidFill>
              <w14:schemeClr w14:val="tx1"/>
            </w14:solidFill>
          </w14:textFill>
        </w:rPr>
        <w:t>第一条【立法目的】</w:t>
      </w:r>
      <w:r>
        <w:rPr>
          <w:rFonts w:hint="eastAsia" w:asciiTheme="minorEastAsia" w:hAnsiTheme="minorEastAsia" w:cstheme="minorBidi"/>
          <w:color w:val="000000" w:themeColor="text1"/>
          <w:sz w:val="28"/>
          <w:szCs w:val="28"/>
          <w14:textFill>
            <w14:solidFill>
              <w14:schemeClr w14:val="tx1"/>
            </w14:solidFill>
          </w14:textFill>
        </w:rPr>
        <w:t xml:space="preserve"> 为规范网络交易行为，保障消费者和经营者的合法权益，维护网络交易秩序，促进</w:t>
      </w:r>
      <w:r>
        <w:rPr>
          <w:rFonts w:hint="eastAsia" w:asciiTheme="minorEastAsia" w:hAnsiTheme="minorEastAsia" w:cstheme="minorBidi"/>
          <w:bCs/>
          <w:color w:val="000000" w:themeColor="text1"/>
          <w:sz w:val="28"/>
          <w:szCs w:val="28"/>
          <w14:textFill>
            <w14:solidFill>
              <w14:schemeClr w14:val="tx1"/>
            </w14:solidFill>
          </w14:textFill>
        </w:rPr>
        <w:t>数字经济</w:t>
      </w:r>
      <w:r>
        <w:rPr>
          <w:rFonts w:hint="eastAsia" w:asciiTheme="minorEastAsia" w:hAnsiTheme="minorEastAsia" w:cstheme="minorBidi"/>
          <w:color w:val="000000" w:themeColor="text1"/>
          <w:sz w:val="28"/>
          <w:szCs w:val="28"/>
          <w14:textFill>
            <w14:solidFill>
              <w14:schemeClr w14:val="tx1"/>
            </w14:solidFill>
          </w14:textFill>
        </w:rPr>
        <w:t>持续健康发展，根据</w:t>
      </w:r>
      <w:r>
        <w:rPr>
          <w:rFonts w:hint="eastAsia" w:asciiTheme="minorEastAsia" w:hAnsiTheme="minorEastAsia" w:cstheme="minorBidi"/>
          <w:bCs/>
          <w:color w:val="000000" w:themeColor="text1"/>
          <w:sz w:val="28"/>
          <w:szCs w:val="28"/>
          <w14:textFill>
            <w14:solidFill>
              <w14:schemeClr w14:val="tx1"/>
            </w14:solidFill>
          </w14:textFill>
        </w:rPr>
        <w:t>《电子商务法》等</w:t>
      </w:r>
      <w:r>
        <w:rPr>
          <w:rFonts w:hint="eastAsia" w:asciiTheme="minorEastAsia" w:hAnsiTheme="minorEastAsia" w:cstheme="minorBidi"/>
          <w:color w:val="000000" w:themeColor="text1"/>
          <w:sz w:val="28"/>
          <w:szCs w:val="28"/>
          <w14:textFill>
            <w14:solidFill>
              <w14:schemeClr w14:val="tx1"/>
            </w14:solidFill>
          </w14:textFill>
        </w:rPr>
        <w:t>有关法律法规的规定，结合本市实际，制定本办法。</w:t>
      </w:r>
    </w:p>
    <w:p>
      <w:pPr>
        <w:pStyle w:val="5"/>
        <w:widowControl/>
        <w:spacing w:beforeAutospacing="1" w:afterAutospacing="1"/>
        <w:ind w:firstLine="551"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b/>
          <w:color w:val="000000" w:themeColor="text1"/>
          <w:sz w:val="28"/>
          <w:szCs w:val="28"/>
          <w14:textFill>
            <w14:solidFill>
              <w14:schemeClr w14:val="tx1"/>
            </w14:solidFill>
          </w14:textFill>
        </w:rPr>
        <w:t>第二条【适用范围】</w:t>
      </w:r>
      <w:r>
        <w:rPr>
          <w:rFonts w:hint="eastAsia" w:asciiTheme="minorEastAsia" w:hAnsiTheme="minorEastAsia" w:cstheme="minorBidi"/>
          <w:color w:val="000000" w:themeColor="text1"/>
          <w:sz w:val="28"/>
          <w:szCs w:val="28"/>
          <w14:textFill>
            <w14:solidFill>
              <w14:schemeClr w14:val="tx1"/>
            </w14:solidFill>
          </w14:textFill>
        </w:rPr>
        <w:t xml:space="preserve"> 本市行政区域内的网络交易管理，适用本办法。</w:t>
      </w:r>
    </w:p>
    <w:p>
      <w:pPr>
        <w:pStyle w:val="5"/>
        <w:widowControl/>
        <w:spacing w:beforeAutospacing="1" w:afterAutospacing="1"/>
        <w:ind w:firstLine="548" w:firstLineChars="196"/>
        <w:jc w:val="both"/>
        <w:rPr>
          <w:rFonts w:asciiTheme="minorEastAsia" w:hAnsiTheme="minorEastAsia" w:cstheme="minorBidi"/>
          <w:bCs/>
          <w:color w:val="000000" w:themeColor="text1"/>
          <w:sz w:val="28"/>
          <w:szCs w:val="28"/>
          <w14:textFill>
            <w14:solidFill>
              <w14:schemeClr w14:val="tx1"/>
            </w14:solidFill>
          </w14:textFill>
        </w:rPr>
      </w:pPr>
      <w:r>
        <w:rPr>
          <w:rFonts w:hint="eastAsia" w:asciiTheme="minorEastAsia" w:hAnsiTheme="minorEastAsia" w:cstheme="minorBidi"/>
          <w:color w:val="000000" w:themeColor="text1"/>
          <w:sz w:val="28"/>
          <w:szCs w:val="28"/>
          <w14:textFill>
            <w14:solidFill>
              <w14:schemeClr w14:val="tx1"/>
            </w14:solidFill>
          </w14:textFill>
        </w:rPr>
        <w:t>本办法所称的网络交易，是指通过互联网</w:t>
      </w:r>
      <w:r>
        <w:rPr>
          <w:rFonts w:hint="eastAsia" w:asciiTheme="minorEastAsia" w:hAnsiTheme="minorEastAsia" w:cstheme="minorBidi"/>
          <w:bCs/>
          <w:color w:val="000000" w:themeColor="text1"/>
          <w:sz w:val="28"/>
          <w:szCs w:val="28"/>
          <w14:textFill>
            <w14:solidFill>
              <w14:schemeClr w14:val="tx1"/>
            </w14:solidFill>
          </w14:textFill>
        </w:rPr>
        <w:t>等信息网络</w:t>
      </w:r>
      <w:r>
        <w:rPr>
          <w:rFonts w:hint="eastAsia" w:asciiTheme="minorEastAsia" w:hAnsiTheme="minorEastAsia" w:cstheme="minorBidi"/>
          <w:color w:val="000000" w:themeColor="text1"/>
          <w:sz w:val="28"/>
          <w:szCs w:val="28"/>
          <w14:textFill>
            <w14:solidFill>
              <w14:schemeClr w14:val="tx1"/>
            </w14:solidFill>
          </w14:textFill>
        </w:rPr>
        <w:t>销售商品或者提供服务的经营活动，</w:t>
      </w:r>
      <w:r>
        <w:rPr>
          <w:rFonts w:hint="eastAsia" w:asciiTheme="minorEastAsia" w:hAnsiTheme="minorEastAsia" w:cstheme="minorBidi"/>
          <w:bCs/>
          <w:color w:val="000000" w:themeColor="text1"/>
          <w:sz w:val="28"/>
          <w:szCs w:val="28"/>
          <w14:textFill>
            <w14:solidFill>
              <w14:schemeClr w14:val="tx1"/>
            </w14:solidFill>
          </w14:textFill>
        </w:rPr>
        <w:t>但通过互联网等信息网络从事金融服务和提供新闻信息、音视频节目、出版以及文化服务的经营活动除外。</w:t>
      </w:r>
    </w:p>
    <w:p>
      <w:pPr>
        <w:pStyle w:val="5"/>
        <w:widowControl/>
        <w:spacing w:beforeAutospacing="1" w:afterAutospacing="1"/>
        <w:ind w:firstLine="548" w:firstLineChars="196"/>
        <w:jc w:val="both"/>
        <w:rPr>
          <w:rFonts w:asciiTheme="minorEastAsia" w:hAnsiTheme="minorEastAsia" w:cstheme="minorBidi"/>
          <w:bCs/>
          <w:color w:val="000000" w:themeColor="text1"/>
          <w:sz w:val="28"/>
          <w:szCs w:val="28"/>
          <w14:textFill>
            <w14:solidFill>
              <w14:schemeClr w14:val="tx1"/>
            </w14:solidFill>
          </w14:textFill>
        </w:rPr>
      </w:pPr>
      <w:r>
        <w:rPr>
          <w:rFonts w:hint="eastAsia" w:asciiTheme="minorEastAsia" w:hAnsiTheme="minorEastAsia" w:cstheme="minorBidi"/>
          <w:bCs/>
          <w:color w:val="000000" w:themeColor="text1"/>
          <w:sz w:val="28"/>
          <w:szCs w:val="28"/>
          <w14:textFill>
            <w14:solidFill>
              <w14:schemeClr w14:val="tx1"/>
            </w14:solidFill>
          </w14:textFill>
        </w:rPr>
        <w:t>本办法所称的跨境网络交易，是指境外网络交易平台内经营者通过境内网络交易平台向境内用户自境外销售商品或者提供服务的经营活动。</w:t>
      </w:r>
    </w:p>
    <w:p>
      <w:pPr>
        <w:pStyle w:val="5"/>
        <w:widowControl/>
        <w:spacing w:beforeAutospacing="1" w:afterAutospacing="1"/>
        <w:ind w:firstLine="548" w:firstLineChars="196"/>
        <w:jc w:val="both"/>
        <w:rPr>
          <w:rFonts w:asciiTheme="minorEastAsia" w:hAnsiTheme="minorEastAsia" w:cstheme="minorBidi"/>
          <w:bCs/>
          <w:color w:val="000000" w:themeColor="text1"/>
          <w:sz w:val="28"/>
          <w:szCs w:val="28"/>
          <w14:textFill>
            <w14:solidFill>
              <w14:schemeClr w14:val="tx1"/>
            </w14:solidFill>
          </w14:textFill>
        </w:rPr>
      </w:pPr>
      <w:r>
        <w:rPr>
          <w:rFonts w:hint="eastAsia" w:asciiTheme="minorEastAsia" w:hAnsiTheme="minorEastAsia" w:cstheme="minorBidi"/>
          <w:bCs/>
          <w:color w:val="000000" w:themeColor="text1"/>
          <w:sz w:val="28"/>
          <w:szCs w:val="28"/>
          <w14:textFill>
            <w14:solidFill>
              <w14:schemeClr w14:val="tx1"/>
            </w14:solidFill>
          </w14:textFill>
        </w:rPr>
        <w:t>在网络社交、网络直播等信息网络活动中销售商品或者提供服务的经营活动，适用本办法。</w:t>
      </w:r>
    </w:p>
    <w:p>
      <w:pPr>
        <w:pStyle w:val="5"/>
        <w:widowControl/>
        <w:spacing w:beforeAutospacing="1" w:afterAutospacing="1"/>
        <w:ind w:firstLine="548" w:firstLineChars="196"/>
        <w:jc w:val="both"/>
        <w:rPr>
          <w:rFonts w:asciiTheme="minorEastAsia" w:hAnsiTheme="minorEastAsia" w:cstheme="minorBidi"/>
          <w:bCs/>
          <w:color w:val="000000" w:themeColor="text1"/>
          <w:sz w:val="28"/>
          <w:szCs w:val="28"/>
          <w14:textFill>
            <w14:solidFill>
              <w14:schemeClr w14:val="tx1"/>
            </w14:solidFill>
          </w14:textFill>
        </w:rPr>
      </w:pPr>
      <w:r>
        <w:rPr>
          <w:rFonts w:hint="eastAsia" w:asciiTheme="minorEastAsia" w:hAnsiTheme="minorEastAsia" w:cstheme="minorBidi"/>
          <w:color w:val="000000" w:themeColor="text1"/>
          <w:sz w:val="28"/>
          <w:szCs w:val="28"/>
          <w14:textFill>
            <w14:solidFill>
              <w14:schemeClr w14:val="tx1"/>
            </w14:solidFill>
          </w14:textFill>
        </w:rPr>
        <w:t>为网络交易提供信息搜索、信用认证、支付结算、物流、宣传推广、网络接入、服务器托管、虚拟空间租用、网站网页设计制作等营利性服务的，应当遵守本办法。</w:t>
      </w:r>
    </w:p>
    <w:p>
      <w:pPr>
        <w:pStyle w:val="5"/>
        <w:widowControl/>
        <w:spacing w:beforeAutospacing="1" w:afterAutospacing="1"/>
        <w:ind w:firstLine="551"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b/>
          <w:color w:val="000000" w:themeColor="text1"/>
          <w:sz w:val="28"/>
          <w:szCs w:val="28"/>
          <w14:textFill>
            <w14:solidFill>
              <w14:schemeClr w14:val="tx1"/>
            </w14:solidFill>
          </w14:textFill>
        </w:rPr>
        <w:t>第三条【服务促进原则】</w:t>
      </w:r>
      <w:r>
        <w:rPr>
          <w:rFonts w:hint="eastAsia" w:asciiTheme="minorEastAsia" w:hAnsiTheme="minorEastAsia" w:cstheme="minorBidi"/>
          <w:color w:val="000000" w:themeColor="text1"/>
          <w:sz w:val="28"/>
          <w:szCs w:val="28"/>
          <w14:textFill>
            <w14:solidFill>
              <w14:schemeClr w14:val="tx1"/>
            </w14:solidFill>
          </w14:textFill>
        </w:rPr>
        <w:t xml:space="preserve"> 市、区、县（市）人民政府应当将促进</w:t>
      </w:r>
      <w:r>
        <w:rPr>
          <w:rFonts w:hint="eastAsia" w:asciiTheme="minorEastAsia" w:hAnsiTheme="minorEastAsia" w:cstheme="minorBidi"/>
          <w:bCs/>
          <w:color w:val="000000" w:themeColor="text1"/>
          <w:sz w:val="28"/>
          <w:szCs w:val="28"/>
          <w14:textFill>
            <w14:solidFill>
              <w14:schemeClr w14:val="tx1"/>
            </w14:solidFill>
          </w14:textFill>
        </w:rPr>
        <w:t>数字</w:t>
      </w:r>
      <w:r>
        <w:rPr>
          <w:rFonts w:hint="eastAsia" w:asciiTheme="minorEastAsia" w:hAnsiTheme="minorEastAsia" w:cstheme="minorBidi"/>
          <w:color w:val="000000" w:themeColor="text1"/>
          <w:sz w:val="28"/>
          <w:szCs w:val="28"/>
          <w14:textFill>
            <w14:solidFill>
              <w14:schemeClr w14:val="tx1"/>
            </w14:solidFill>
          </w14:textFill>
        </w:rPr>
        <w:t>经济发展纳入国民经济和社会发展规划，提供政策和资金支持，推进可信交易环境建设，为网络交易发展创造良好的社会环境。</w:t>
      </w:r>
    </w:p>
    <w:p>
      <w:pPr>
        <w:pStyle w:val="5"/>
        <w:widowControl/>
        <w:spacing w:beforeAutospacing="1" w:afterAutospacing="1"/>
        <w:ind w:firstLine="548"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color w:val="000000" w:themeColor="text1"/>
          <w:sz w:val="28"/>
          <w:szCs w:val="28"/>
          <w14:textFill>
            <w14:solidFill>
              <w14:schemeClr w14:val="tx1"/>
            </w14:solidFill>
          </w14:textFill>
        </w:rPr>
        <w:t>本市鼓励传统行业实施</w:t>
      </w:r>
      <w:r>
        <w:rPr>
          <w:rFonts w:hint="eastAsia" w:asciiTheme="minorEastAsia" w:hAnsiTheme="minorEastAsia" w:cstheme="minorBidi"/>
          <w:bCs/>
          <w:color w:val="000000" w:themeColor="text1"/>
          <w:sz w:val="28"/>
          <w:szCs w:val="28"/>
          <w14:textFill>
            <w14:solidFill>
              <w14:schemeClr w14:val="tx1"/>
            </w14:solidFill>
          </w14:textFill>
        </w:rPr>
        <w:t>数智</w:t>
      </w:r>
      <w:r>
        <w:rPr>
          <w:rFonts w:hint="eastAsia" w:asciiTheme="minorEastAsia" w:hAnsiTheme="minorEastAsia" w:cstheme="minorBidi"/>
          <w:color w:val="000000" w:themeColor="text1"/>
          <w:sz w:val="28"/>
          <w:szCs w:val="28"/>
          <w14:textFill>
            <w14:solidFill>
              <w14:schemeClr w14:val="tx1"/>
            </w14:solidFill>
          </w14:textFill>
        </w:rPr>
        <w:t>应用，推进产业转型升级，实现产业融合发展；鼓励网络交易经营者创新经营模式，拓展经营领域，提升服务水平。</w:t>
      </w:r>
    </w:p>
    <w:p>
      <w:pPr>
        <w:pStyle w:val="5"/>
        <w:widowControl/>
        <w:spacing w:beforeAutospacing="1" w:afterAutospacing="1"/>
        <w:ind w:firstLine="551"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b/>
          <w:color w:val="000000" w:themeColor="text1"/>
          <w:sz w:val="28"/>
          <w:szCs w:val="28"/>
          <w14:textFill>
            <w14:solidFill>
              <w14:schemeClr w14:val="tx1"/>
            </w14:solidFill>
          </w14:textFill>
        </w:rPr>
        <w:t>第四条【行政不干预原则】</w:t>
      </w:r>
      <w:r>
        <w:rPr>
          <w:rFonts w:hint="eastAsia" w:asciiTheme="minorEastAsia" w:hAnsiTheme="minorEastAsia" w:cstheme="minorBidi"/>
          <w:color w:val="000000" w:themeColor="text1"/>
          <w:sz w:val="28"/>
          <w:szCs w:val="28"/>
          <w14:textFill>
            <w14:solidFill>
              <w14:schemeClr w14:val="tx1"/>
            </w14:solidFill>
          </w14:textFill>
        </w:rPr>
        <w:t xml:space="preserve"> 本市各级人民政府不得设立针对网络交易的审批事项；已设立的审批事项，无法律、法规依据的，应当予以取消。</w:t>
      </w:r>
    </w:p>
    <w:p>
      <w:pPr>
        <w:pStyle w:val="5"/>
        <w:widowControl/>
        <w:spacing w:beforeAutospacing="1" w:afterAutospacing="1"/>
        <w:ind w:firstLine="551"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b/>
          <w:color w:val="000000" w:themeColor="text1"/>
          <w:sz w:val="28"/>
          <w:szCs w:val="28"/>
          <w14:textFill>
            <w14:solidFill>
              <w14:schemeClr w14:val="tx1"/>
            </w14:solidFill>
          </w14:textFill>
        </w:rPr>
        <w:t>第五条【信息共享原则】</w:t>
      </w:r>
      <w:r>
        <w:rPr>
          <w:rFonts w:hint="eastAsia" w:asciiTheme="minorEastAsia" w:hAnsiTheme="minorEastAsia" w:cstheme="minorBidi"/>
          <w:color w:val="000000" w:themeColor="text1"/>
          <w:sz w:val="28"/>
          <w:szCs w:val="28"/>
          <w14:textFill>
            <w14:solidFill>
              <w14:schemeClr w14:val="tx1"/>
            </w14:solidFill>
          </w14:textFill>
        </w:rPr>
        <w:t xml:space="preserve"> 市人民政府应当整合本市各级人民政府及其所属部门</w:t>
      </w:r>
      <w:r>
        <w:rPr>
          <w:rFonts w:hint="eastAsia" w:asciiTheme="minorEastAsia" w:hAnsiTheme="minorEastAsia" w:cstheme="minorBidi"/>
          <w:bCs/>
          <w:color w:val="000000" w:themeColor="text1"/>
          <w:sz w:val="28"/>
          <w:szCs w:val="28"/>
          <w14:textFill>
            <w14:solidFill>
              <w14:schemeClr w14:val="tx1"/>
            </w14:solidFill>
          </w14:textFill>
        </w:rPr>
        <w:t>数字</w:t>
      </w:r>
      <w:r>
        <w:rPr>
          <w:rFonts w:hint="eastAsia" w:asciiTheme="minorEastAsia" w:hAnsiTheme="minorEastAsia" w:cstheme="minorBidi"/>
          <w:color w:val="000000" w:themeColor="text1"/>
          <w:sz w:val="28"/>
          <w:szCs w:val="28"/>
          <w14:textFill>
            <w14:solidFill>
              <w14:schemeClr w14:val="tx1"/>
            </w14:solidFill>
          </w14:textFill>
        </w:rPr>
        <w:t>政务信息，逐步形成</w:t>
      </w:r>
      <w:r>
        <w:rPr>
          <w:rFonts w:hint="eastAsia" w:asciiTheme="minorEastAsia" w:hAnsiTheme="minorEastAsia" w:cstheme="minorBidi"/>
          <w:bCs/>
          <w:color w:val="000000" w:themeColor="text1"/>
          <w:sz w:val="28"/>
          <w:szCs w:val="28"/>
          <w14:textFill>
            <w14:solidFill>
              <w14:schemeClr w14:val="tx1"/>
            </w14:solidFill>
          </w14:textFill>
        </w:rPr>
        <w:t>数字</w:t>
      </w:r>
      <w:r>
        <w:rPr>
          <w:rFonts w:hint="eastAsia" w:asciiTheme="minorEastAsia" w:hAnsiTheme="minorEastAsia" w:cstheme="minorBidi"/>
          <w:color w:val="000000" w:themeColor="text1"/>
          <w:sz w:val="28"/>
          <w:szCs w:val="28"/>
          <w14:textFill>
            <w14:solidFill>
              <w14:schemeClr w14:val="tx1"/>
            </w14:solidFill>
          </w14:textFill>
        </w:rPr>
        <w:t>政务信息基础数据系统，向网络交易经营者提供非涉密政务数据库的接口，按照规定公开非涉密政府信息。</w:t>
      </w:r>
    </w:p>
    <w:p>
      <w:pPr>
        <w:pStyle w:val="5"/>
        <w:widowControl/>
        <w:spacing w:beforeAutospacing="1" w:afterAutospacing="1"/>
        <w:ind w:firstLine="551"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b/>
          <w:color w:val="000000" w:themeColor="text1"/>
          <w:sz w:val="28"/>
          <w:szCs w:val="28"/>
          <w14:textFill>
            <w14:solidFill>
              <w14:schemeClr w14:val="tx1"/>
            </w14:solidFill>
          </w14:textFill>
        </w:rPr>
        <w:t>第六条【行业自治原则】</w:t>
      </w:r>
      <w:r>
        <w:rPr>
          <w:rFonts w:hint="eastAsia" w:asciiTheme="minorEastAsia" w:hAnsiTheme="minorEastAsia" w:cstheme="minorBidi"/>
          <w:color w:val="000000" w:themeColor="text1"/>
          <w:sz w:val="28"/>
          <w:szCs w:val="28"/>
          <w14:textFill>
            <w14:solidFill>
              <w14:schemeClr w14:val="tx1"/>
            </w14:solidFill>
          </w14:textFill>
        </w:rPr>
        <w:t xml:space="preserve"> 本市鼓励网络交易经营者成立行业自治组织，实施行业服务和自律管理，参与相关交易规范和标准的制定，开展行业信用评价，维护共同的合法利益。</w:t>
      </w:r>
    </w:p>
    <w:p>
      <w:pPr>
        <w:pStyle w:val="5"/>
        <w:widowControl/>
        <w:spacing w:beforeAutospacing="1" w:afterAutospacing="1"/>
        <w:ind w:firstLine="551"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b/>
          <w:color w:val="000000" w:themeColor="text1"/>
          <w:sz w:val="28"/>
          <w:szCs w:val="28"/>
          <w14:textFill>
            <w14:solidFill>
              <w14:schemeClr w14:val="tx1"/>
            </w14:solidFill>
          </w14:textFill>
        </w:rPr>
        <w:t>第七条【职责分工】</w:t>
      </w:r>
      <w:r>
        <w:rPr>
          <w:rFonts w:hint="eastAsia" w:asciiTheme="minorEastAsia" w:hAnsiTheme="minorEastAsia" w:cstheme="minorBidi"/>
          <w:color w:val="000000" w:themeColor="text1"/>
          <w:sz w:val="28"/>
          <w:szCs w:val="28"/>
          <w14:textFill>
            <w14:solidFill>
              <w14:schemeClr w14:val="tx1"/>
            </w14:solidFill>
          </w14:textFill>
        </w:rPr>
        <w:t xml:space="preserve"> 市市场监督管理部门负责本市网络交易行为的监督管理；各区、县（市）市场监督管理部门按照规定的职责分工，负责本辖区内网络交易行为的监督管理。</w:t>
      </w:r>
    </w:p>
    <w:p>
      <w:pPr>
        <w:pStyle w:val="5"/>
        <w:widowControl/>
        <w:spacing w:beforeAutospacing="1" w:afterAutospacing="1"/>
        <w:ind w:firstLine="548" w:firstLineChars="196"/>
        <w:jc w:val="both"/>
        <w:rPr>
          <w:rFonts w:asciiTheme="minorEastAsia" w:hAnsiTheme="minorEastAsia" w:cstheme="minorBidi"/>
          <w:bCs/>
          <w:color w:val="000000" w:themeColor="text1"/>
          <w:sz w:val="28"/>
          <w:szCs w:val="28"/>
          <w14:textFill>
            <w14:solidFill>
              <w14:schemeClr w14:val="tx1"/>
            </w14:solidFill>
          </w14:textFill>
        </w:rPr>
      </w:pPr>
      <w:r>
        <w:rPr>
          <w:rFonts w:hint="eastAsia" w:asciiTheme="minorEastAsia" w:hAnsiTheme="minorEastAsia" w:cstheme="minorBidi"/>
          <w:bCs/>
          <w:color w:val="000000" w:themeColor="text1"/>
          <w:sz w:val="28"/>
          <w:szCs w:val="28"/>
          <w14:textFill>
            <w14:solidFill>
              <w14:schemeClr w14:val="tx1"/>
            </w14:solidFill>
          </w14:textFill>
        </w:rPr>
        <w:t>本市各级公安、商务、文化广电旅游、新闻出版、卫生健康、农业农村、交通运输、园林文物、税务等行政管理部门按照各自职责，依法对网络交易行为实施监督管理。</w:t>
      </w:r>
    </w:p>
    <w:p>
      <w:pPr>
        <w:pStyle w:val="5"/>
        <w:widowControl/>
        <w:spacing w:beforeAutospacing="1" w:afterAutospacing="1"/>
        <w:jc w:val="center"/>
        <w:rPr>
          <w:rFonts w:asciiTheme="minorEastAsia" w:hAnsiTheme="minorEastAsia" w:cstheme="minorBidi"/>
          <w:b/>
          <w:color w:val="000000" w:themeColor="text1"/>
          <w:sz w:val="32"/>
          <w:szCs w:val="32"/>
          <w14:textFill>
            <w14:solidFill>
              <w14:schemeClr w14:val="tx1"/>
            </w14:solidFill>
          </w14:textFill>
        </w:rPr>
      </w:pPr>
      <w:r>
        <w:rPr>
          <w:rFonts w:hint="eastAsia" w:asciiTheme="minorEastAsia" w:hAnsiTheme="minorEastAsia" w:cstheme="minorBidi"/>
          <w:b/>
          <w:color w:val="000000" w:themeColor="text1"/>
          <w:sz w:val="32"/>
          <w:szCs w:val="32"/>
          <w14:textFill>
            <w14:solidFill>
              <w14:schemeClr w14:val="tx1"/>
            </w14:solidFill>
          </w14:textFill>
        </w:rPr>
        <w:t>第二章 一般规定</w:t>
      </w:r>
    </w:p>
    <w:p>
      <w:pPr>
        <w:pStyle w:val="5"/>
        <w:widowControl/>
        <w:spacing w:beforeAutospacing="1" w:afterAutospacing="1"/>
        <w:ind w:firstLine="551"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b/>
          <w:color w:val="000000" w:themeColor="text1"/>
          <w:sz w:val="28"/>
          <w:szCs w:val="28"/>
          <w14:textFill>
            <w14:solidFill>
              <w14:schemeClr w14:val="tx1"/>
            </w14:solidFill>
          </w14:textFill>
        </w:rPr>
        <w:t>第八条【市场准入】</w:t>
      </w:r>
      <w:r>
        <w:rPr>
          <w:rFonts w:hint="eastAsia" w:asciiTheme="minorEastAsia" w:hAnsiTheme="minorEastAsia" w:cstheme="minorBidi"/>
          <w:bCs/>
          <w:color w:val="000000" w:themeColor="text1"/>
          <w:sz w:val="28"/>
          <w:szCs w:val="28"/>
          <w14:textFill>
            <w14:solidFill>
              <w14:schemeClr w14:val="tx1"/>
            </w14:solidFill>
          </w14:textFill>
        </w:rPr>
        <w:t xml:space="preserve"> 网络交易经营者应当依法办理市场主体登记，但依照法律、行政法规不需要进行登记的除外。</w:t>
      </w:r>
    </w:p>
    <w:p>
      <w:pPr>
        <w:pStyle w:val="5"/>
        <w:widowControl/>
        <w:spacing w:beforeAutospacing="1" w:afterAutospacing="1"/>
        <w:ind w:firstLine="548" w:firstLineChars="196"/>
        <w:jc w:val="both"/>
        <w:rPr>
          <w:rFonts w:asciiTheme="minorEastAsia" w:hAnsiTheme="minorEastAsia" w:cstheme="minorBidi"/>
          <w:bCs/>
          <w:color w:val="000000" w:themeColor="text1"/>
          <w:sz w:val="28"/>
          <w:szCs w:val="28"/>
          <w14:textFill>
            <w14:solidFill>
              <w14:schemeClr w14:val="tx1"/>
            </w14:solidFill>
          </w14:textFill>
        </w:rPr>
      </w:pPr>
      <w:r>
        <w:rPr>
          <w:rFonts w:hint="eastAsia" w:asciiTheme="minorEastAsia" w:hAnsiTheme="minorEastAsia" w:cstheme="minorBidi"/>
          <w:bCs/>
          <w:color w:val="000000" w:themeColor="text1"/>
          <w:sz w:val="28"/>
          <w:szCs w:val="28"/>
          <w14:textFill>
            <w14:solidFill>
              <w14:schemeClr w14:val="tx1"/>
            </w14:solidFill>
          </w14:textFill>
        </w:rPr>
        <w:t>网络交易平台内经营者应当向网络交易平台提交市场主体登记信息</w:t>
      </w:r>
      <w:r>
        <w:rPr>
          <w:rFonts w:hint="eastAsia" w:asciiTheme="minorEastAsia" w:hAnsiTheme="minorEastAsia" w:cstheme="minorBidi"/>
          <w:color w:val="000000" w:themeColor="text1"/>
          <w:sz w:val="28"/>
          <w:szCs w:val="28"/>
          <w14:textFill>
            <w14:solidFill>
              <w14:schemeClr w14:val="tx1"/>
            </w14:solidFill>
          </w14:textFill>
        </w:rPr>
        <w:t>、许可信息等主体资格信息</w:t>
      </w:r>
      <w:r>
        <w:rPr>
          <w:rFonts w:hint="eastAsia" w:asciiTheme="minorEastAsia" w:hAnsiTheme="minorEastAsia" w:cstheme="minorBidi"/>
          <w:bCs/>
          <w:color w:val="000000" w:themeColor="text1"/>
          <w:sz w:val="28"/>
          <w:szCs w:val="28"/>
          <w14:textFill>
            <w14:solidFill>
              <w14:schemeClr w14:val="tx1"/>
            </w14:solidFill>
          </w14:textFill>
        </w:rPr>
        <w:t>。依法不需要进行登记的自然人通过网络交易平台从事经营活动的，应当向网络交易平台提交身份证明、经营地址、联系方式、行政许可等信息。</w:t>
      </w:r>
      <w:r>
        <w:rPr>
          <w:rFonts w:hint="eastAsia" w:asciiTheme="minorEastAsia" w:hAnsiTheme="minorEastAsia" w:cstheme="minorBidi"/>
          <w:color w:val="000000" w:themeColor="text1"/>
          <w:sz w:val="28"/>
          <w:szCs w:val="28"/>
          <w14:textFill>
            <w14:solidFill>
              <w14:schemeClr w14:val="tx1"/>
            </w14:solidFill>
          </w14:textFill>
        </w:rPr>
        <w:t>未提交相关信息的，网络交易平台不得提供平台服务。</w:t>
      </w:r>
    </w:p>
    <w:p>
      <w:pPr>
        <w:pStyle w:val="5"/>
        <w:widowControl/>
        <w:spacing w:beforeAutospacing="1" w:afterAutospacing="1"/>
        <w:ind w:firstLine="548"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bCs/>
          <w:color w:val="000000" w:themeColor="text1"/>
          <w:sz w:val="28"/>
          <w:szCs w:val="28"/>
          <w14:textFill>
            <w14:solidFill>
              <w14:schemeClr w14:val="tx1"/>
            </w14:solidFill>
          </w14:textFill>
        </w:rPr>
        <w:t>网络交易平台内经营者的市场主体登记、许可信息或者自然人身份信息、经营地址、联系方式、行政许可</w:t>
      </w:r>
      <w:r>
        <w:rPr>
          <w:rFonts w:hint="eastAsia" w:asciiTheme="minorEastAsia" w:hAnsiTheme="minorEastAsia" w:cstheme="minorBidi"/>
          <w:color w:val="000000" w:themeColor="text1"/>
          <w:sz w:val="28"/>
          <w:szCs w:val="28"/>
          <w14:textFill>
            <w14:solidFill>
              <w14:schemeClr w14:val="tx1"/>
            </w14:solidFill>
          </w14:textFill>
        </w:rPr>
        <w:t>发生变更的，应当自变更之日起</w:t>
      </w:r>
      <w:r>
        <w:rPr>
          <w:rFonts w:hint="eastAsia" w:asciiTheme="minorEastAsia" w:hAnsiTheme="minorEastAsia" w:cstheme="minorBidi"/>
          <w:bCs/>
          <w:color w:val="000000" w:themeColor="text1"/>
          <w:sz w:val="28"/>
          <w:szCs w:val="28"/>
          <w14:textFill>
            <w14:solidFill>
              <w14:schemeClr w14:val="tx1"/>
            </w14:solidFill>
          </w14:textFill>
        </w:rPr>
        <w:t>3个工作日</w:t>
      </w:r>
      <w:r>
        <w:rPr>
          <w:rFonts w:hint="eastAsia" w:asciiTheme="minorEastAsia" w:hAnsiTheme="minorEastAsia" w:cstheme="minorBidi"/>
          <w:color w:val="000000" w:themeColor="text1"/>
          <w:sz w:val="28"/>
          <w:szCs w:val="28"/>
          <w14:textFill>
            <w14:solidFill>
              <w14:schemeClr w14:val="tx1"/>
            </w14:solidFill>
          </w14:textFill>
        </w:rPr>
        <w:t>内向</w:t>
      </w:r>
      <w:r>
        <w:rPr>
          <w:rFonts w:hint="eastAsia" w:asciiTheme="minorEastAsia" w:hAnsiTheme="minorEastAsia" w:cstheme="minorBidi"/>
          <w:bCs/>
          <w:color w:val="000000" w:themeColor="text1"/>
          <w:sz w:val="28"/>
          <w:szCs w:val="28"/>
          <w14:textFill>
            <w14:solidFill>
              <w14:schemeClr w14:val="tx1"/>
            </w14:solidFill>
          </w14:textFill>
        </w:rPr>
        <w:t>网络交易平台</w:t>
      </w:r>
      <w:r>
        <w:rPr>
          <w:rFonts w:hint="eastAsia" w:asciiTheme="minorEastAsia" w:hAnsiTheme="minorEastAsia" w:cstheme="minorBidi"/>
          <w:color w:val="000000" w:themeColor="text1"/>
          <w:sz w:val="28"/>
          <w:szCs w:val="28"/>
          <w14:textFill>
            <w14:solidFill>
              <w14:schemeClr w14:val="tx1"/>
            </w14:solidFill>
          </w14:textFill>
        </w:rPr>
        <w:t>提交变更后的信息。</w:t>
      </w:r>
    </w:p>
    <w:p>
      <w:pPr>
        <w:pStyle w:val="5"/>
        <w:widowControl/>
        <w:spacing w:beforeAutospacing="1" w:afterAutospacing="1"/>
        <w:ind w:firstLine="551"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b/>
          <w:color w:val="000000" w:themeColor="text1"/>
          <w:sz w:val="28"/>
          <w:szCs w:val="28"/>
          <w14:textFill>
            <w14:solidFill>
              <w14:schemeClr w14:val="tx1"/>
            </w14:solidFill>
          </w14:textFill>
        </w:rPr>
        <w:t>第九条【行政许可】</w:t>
      </w:r>
      <w:r>
        <w:rPr>
          <w:rFonts w:hint="eastAsia" w:asciiTheme="minorEastAsia" w:hAnsiTheme="minorEastAsia" w:cstheme="minorBidi"/>
          <w:color w:val="000000" w:themeColor="text1"/>
          <w:sz w:val="28"/>
          <w:szCs w:val="28"/>
          <w14:textFill>
            <w14:solidFill>
              <w14:schemeClr w14:val="tx1"/>
            </w14:solidFill>
          </w14:textFill>
        </w:rPr>
        <w:t xml:space="preserve"> 法律、法规或者国务院决定规定销售商品或者提供服务应当取得行政许可的，应当取得行政许可后方可从事网络交易。</w:t>
      </w:r>
    </w:p>
    <w:p>
      <w:pPr>
        <w:pStyle w:val="5"/>
        <w:widowControl/>
        <w:spacing w:beforeAutospacing="1" w:afterAutospacing="1"/>
        <w:ind w:firstLine="551" w:firstLineChars="196"/>
        <w:jc w:val="both"/>
        <w:rPr>
          <w:rFonts w:asciiTheme="minorEastAsia" w:hAnsiTheme="minorEastAsia" w:cstheme="minorBidi"/>
          <w:bCs/>
          <w:color w:val="000000" w:themeColor="text1"/>
          <w:sz w:val="28"/>
          <w:szCs w:val="28"/>
          <w14:textFill>
            <w14:solidFill>
              <w14:schemeClr w14:val="tx1"/>
            </w14:solidFill>
          </w14:textFill>
        </w:rPr>
      </w:pPr>
      <w:r>
        <w:rPr>
          <w:rFonts w:hint="eastAsia" w:asciiTheme="minorEastAsia" w:hAnsiTheme="minorEastAsia" w:cstheme="minorBidi"/>
          <w:b/>
          <w:color w:val="000000" w:themeColor="text1"/>
          <w:sz w:val="28"/>
          <w:szCs w:val="28"/>
          <w14:textFill>
            <w14:solidFill>
              <w14:schemeClr w14:val="tx1"/>
            </w14:solidFill>
          </w14:textFill>
        </w:rPr>
        <w:t>第十条【不正当竞争】</w:t>
      </w:r>
      <w:r>
        <w:rPr>
          <w:rFonts w:hint="eastAsia" w:asciiTheme="minorEastAsia" w:hAnsiTheme="minorEastAsia" w:cstheme="minorBidi"/>
          <w:color w:val="000000" w:themeColor="text1"/>
          <w:sz w:val="28"/>
          <w:szCs w:val="28"/>
          <w14:textFill>
            <w14:solidFill>
              <w14:schemeClr w14:val="tx1"/>
            </w14:solidFill>
          </w14:textFill>
        </w:rPr>
        <w:t xml:space="preserve"> </w:t>
      </w:r>
      <w:r>
        <w:rPr>
          <w:rFonts w:hint="eastAsia" w:asciiTheme="minorEastAsia" w:hAnsiTheme="minorEastAsia" w:cstheme="minorBidi"/>
          <w:bCs/>
          <w:color w:val="000000" w:themeColor="text1"/>
          <w:sz w:val="28"/>
          <w:szCs w:val="28"/>
          <w14:textFill>
            <w14:solidFill>
              <w14:schemeClr w14:val="tx1"/>
            </w14:solidFill>
          </w14:textFill>
        </w:rPr>
        <w:t>在网络交易中不得从事下列活动：</w:t>
      </w:r>
    </w:p>
    <w:p>
      <w:pPr>
        <w:pStyle w:val="5"/>
        <w:widowControl/>
        <w:spacing w:beforeAutospacing="1" w:afterAutospacing="1"/>
        <w:ind w:firstLine="548" w:firstLineChars="196"/>
        <w:jc w:val="both"/>
        <w:rPr>
          <w:rFonts w:asciiTheme="minorEastAsia" w:hAnsiTheme="minorEastAsia" w:cstheme="minorBidi"/>
          <w:bCs/>
          <w:color w:val="000000" w:themeColor="text1"/>
          <w:sz w:val="28"/>
          <w:szCs w:val="28"/>
          <w14:textFill>
            <w14:solidFill>
              <w14:schemeClr w14:val="tx1"/>
            </w14:solidFill>
          </w14:textFill>
        </w:rPr>
      </w:pPr>
      <w:r>
        <w:rPr>
          <w:rFonts w:hint="eastAsia" w:asciiTheme="minorEastAsia" w:hAnsiTheme="minorEastAsia" w:cstheme="minorBidi"/>
          <w:bCs/>
          <w:color w:val="000000" w:themeColor="text1"/>
          <w:sz w:val="28"/>
          <w:szCs w:val="28"/>
          <w14:textFill>
            <w14:solidFill>
              <w14:schemeClr w14:val="tx1"/>
            </w14:solidFill>
          </w14:textFill>
        </w:rPr>
        <w:t>（一）擅自使用、伪造政府部门或者社会团体标识；</w:t>
      </w:r>
    </w:p>
    <w:p>
      <w:pPr>
        <w:pStyle w:val="5"/>
        <w:widowControl/>
        <w:spacing w:beforeAutospacing="1" w:afterAutospacing="1"/>
        <w:ind w:firstLine="548" w:firstLineChars="196"/>
        <w:jc w:val="both"/>
        <w:rPr>
          <w:rFonts w:asciiTheme="minorEastAsia" w:hAnsiTheme="minorEastAsia" w:cstheme="minorBidi"/>
          <w:bCs/>
          <w:color w:val="000000" w:themeColor="text1"/>
          <w:sz w:val="28"/>
          <w:szCs w:val="28"/>
          <w14:textFill>
            <w14:solidFill>
              <w14:schemeClr w14:val="tx1"/>
            </w14:solidFill>
          </w14:textFill>
        </w:rPr>
      </w:pPr>
      <w:r>
        <w:rPr>
          <w:rFonts w:hint="eastAsia" w:asciiTheme="minorEastAsia" w:hAnsiTheme="minorEastAsia" w:cstheme="minorBidi"/>
          <w:bCs/>
          <w:color w:val="000000" w:themeColor="text1"/>
          <w:sz w:val="28"/>
          <w:szCs w:val="28"/>
          <w14:textFill>
            <w14:solidFill>
              <w14:schemeClr w14:val="tx1"/>
            </w14:solidFill>
          </w14:textFill>
        </w:rPr>
        <w:t>（二）发布虚假商品、服务信息；</w:t>
      </w:r>
    </w:p>
    <w:p>
      <w:pPr>
        <w:pStyle w:val="5"/>
        <w:widowControl/>
        <w:spacing w:beforeAutospacing="1" w:afterAutospacing="1"/>
        <w:ind w:firstLine="548" w:firstLineChars="196"/>
        <w:jc w:val="both"/>
        <w:rPr>
          <w:rFonts w:asciiTheme="minorEastAsia" w:hAnsiTheme="minorEastAsia" w:cstheme="minorBidi"/>
          <w:bCs/>
          <w:color w:val="000000" w:themeColor="text1"/>
          <w:sz w:val="28"/>
          <w:szCs w:val="28"/>
          <w14:textFill>
            <w14:solidFill>
              <w14:schemeClr w14:val="tx1"/>
            </w14:solidFill>
          </w14:textFill>
        </w:rPr>
      </w:pPr>
      <w:r>
        <w:rPr>
          <w:rFonts w:hint="eastAsia" w:asciiTheme="minorEastAsia" w:hAnsiTheme="minorEastAsia" w:cstheme="minorBidi"/>
          <w:bCs/>
          <w:color w:val="000000" w:themeColor="text1"/>
          <w:sz w:val="28"/>
          <w:szCs w:val="28"/>
          <w14:textFill>
            <w14:solidFill>
              <w14:schemeClr w14:val="tx1"/>
            </w14:solidFill>
          </w14:textFill>
        </w:rPr>
        <w:t>（三）利用技术手段干扰搜索、排名结果；</w:t>
      </w:r>
    </w:p>
    <w:p>
      <w:pPr>
        <w:pStyle w:val="5"/>
        <w:widowControl/>
        <w:spacing w:beforeAutospacing="1" w:afterAutospacing="1"/>
        <w:ind w:firstLine="548" w:firstLineChars="196"/>
        <w:jc w:val="both"/>
        <w:rPr>
          <w:rFonts w:asciiTheme="minorEastAsia" w:hAnsiTheme="minorEastAsia" w:cstheme="minorBidi"/>
          <w:bCs/>
          <w:color w:val="000000" w:themeColor="text1"/>
          <w:sz w:val="28"/>
          <w:szCs w:val="28"/>
          <w14:textFill>
            <w14:solidFill>
              <w14:schemeClr w14:val="tx1"/>
            </w14:solidFill>
          </w14:textFill>
        </w:rPr>
      </w:pPr>
      <w:r>
        <w:rPr>
          <w:rFonts w:hint="eastAsia" w:asciiTheme="minorEastAsia" w:hAnsiTheme="minorEastAsia" w:cstheme="minorBidi"/>
          <w:bCs/>
          <w:color w:val="000000" w:themeColor="text1"/>
          <w:sz w:val="28"/>
          <w:szCs w:val="28"/>
          <w14:textFill>
            <w14:solidFill>
              <w14:schemeClr w14:val="tx1"/>
            </w14:solidFill>
          </w14:textFill>
        </w:rPr>
        <w:t>（四）恶意实施批量购买后批量退货或者拒绝收货等行为，损害他人利益；</w:t>
      </w:r>
    </w:p>
    <w:p>
      <w:pPr>
        <w:pStyle w:val="5"/>
        <w:widowControl/>
        <w:spacing w:beforeAutospacing="1" w:afterAutospacing="1"/>
        <w:ind w:firstLine="548" w:firstLineChars="196"/>
        <w:jc w:val="both"/>
        <w:rPr>
          <w:rFonts w:asciiTheme="minorEastAsia" w:hAnsiTheme="minorEastAsia" w:cstheme="minorBidi"/>
          <w:bCs/>
          <w:color w:val="000000" w:themeColor="text1"/>
          <w:sz w:val="28"/>
          <w:szCs w:val="28"/>
          <w14:textFill>
            <w14:solidFill>
              <w14:schemeClr w14:val="tx1"/>
            </w14:solidFill>
          </w14:textFill>
        </w:rPr>
      </w:pPr>
      <w:r>
        <w:rPr>
          <w:rFonts w:hint="eastAsia" w:asciiTheme="minorEastAsia" w:hAnsiTheme="minorEastAsia" w:cstheme="minorBidi"/>
          <w:bCs/>
          <w:color w:val="000000" w:themeColor="text1"/>
          <w:sz w:val="28"/>
          <w:szCs w:val="28"/>
          <w14:textFill>
            <w14:solidFill>
              <w14:schemeClr w14:val="tx1"/>
            </w14:solidFill>
          </w14:textFill>
        </w:rPr>
        <w:t>（五）对他人销售的商品或者提供的服务进行恶意评价或者诋毁，或者进行虚假投诉、举报；</w:t>
      </w:r>
    </w:p>
    <w:p>
      <w:pPr>
        <w:pStyle w:val="5"/>
        <w:widowControl/>
        <w:spacing w:beforeAutospacing="1" w:afterAutospacing="1"/>
        <w:ind w:firstLine="548" w:firstLineChars="196"/>
        <w:jc w:val="both"/>
        <w:rPr>
          <w:rFonts w:asciiTheme="minorEastAsia" w:hAnsiTheme="minorEastAsia" w:cstheme="minorBidi"/>
          <w:bCs/>
          <w:color w:val="000000" w:themeColor="text1"/>
          <w:sz w:val="28"/>
          <w:szCs w:val="28"/>
          <w14:textFill>
            <w14:solidFill>
              <w14:schemeClr w14:val="tx1"/>
            </w14:solidFill>
          </w14:textFill>
        </w:rPr>
      </w:pPr>
      <w:r>
        <w:rPr>
          <w:rFonts w:hint="eastAsia" w:asciiTheme="minorEastAsia" w:hAnsiTheme="minorEastAsia" w:cstheme="minorBidi"/>
          <w:bCs/>
          <w:color w:val="000000" w:themeColor="text1"/>
          <w:sz w:val="28"/>
          <w:szCs w:val="28"/>
          <w14:textFill>
            <w14:solidFill>
              <w14:schemeClr w14:val="tx1"/>
            </w14:solidFill>
          </w14:textFill>
        </w:rPr>
        <w:t>（六）编造、删除、隐匿用户评价；</w:t>
      </w:r>
    </w:p>
    <w:p>
      <w:pPr>
        <w:pStyle w:val="5"/>
        <w:widowControl/>
        <w:spacing w:beforeAutospacing="1" w:afterAutospacing="1"/>
        <w:ind w:firstLine="548" w:firstLineChars="196"/>
        <w:jc w:val="both"/>
        <w:rPr>
          <w:rFonts w:asciiTheme="minorEastAsia" w:hAnsiTheme="minorEastAsia" w:cstheme="minorBidi"/>
          <w:bCs/>
          <w:color w:val="000000" w:themeColor="text1"/>
          <w:sz w:val="28"/>
          <w:szCs w:val="28"/>
          <w14:textFill>
            <w14:solidFill>
              <w14:schemeClr w14:val="tx1"/>
            </w14:solidFill>
          </w14:textFill>
        </w:rPr>
      </w:pPr>
      <w:r>
        <w:rPr>
          <w:rFonts w:hint="eastAsia" w:asciiTheme="minorEastAsia" w:hAnsiTheme="minorEastAsia" w:cstheme="minorBidi"/>
          <w:bCs/>
          <w:color w:val="000000" w:themeColor="text1"/>
          <w:sz w:val="28"/>
          <w:szCs w:val="28"/>
          <w14:textFill>
            <w14:solidFill>
              <w14:schemeClr w14:val="tx1"/>
            </w14:solidFill>
          </w14:textFill>
        </w:rPr>
        <w:t>（七）混淆不同商品或者服务的用户评价；</w:t>
      </w:r>
    </w:p>
    <w:p>
      <w:pPr>
        <w:pStyle w:val="5"/>
        <w:widowControl/>
        <w:spacing w:beforeAutospacing="1" w:afterAutospacing="1"/>
        <w:ind w:firstLine="548" w:firstLineChars="196"/>
        <w:jc w:val="both"/>
        <w:rPr>
          <w:rFonts w:asciiTheme="minorEastAsia" w:hAnsiTheme="minorEastAsia" w:cstheme="minorBidi"/>
          <w:bCs/>
          <w:color w:val="000000" w:themeColor="text1"/>
          <w:sz w:val="28"/>
          <w:szCs w:val="28"/>
          <w14:textFill>
            <w14:solidFill>
              <w14:schemeClr w14:val="tx1"/>
            </w14:solidFill>
          </w14:textFill>
        </w:rPr>
      </w:pPr>
      <w:r>
        <w:rPr>
          <w:rFonts w:hint="eastAsia" w:asciiTheme="minorEastAsia" w:hAnsiTheme="minorEastAsia" w:cstheme="minorBidi"/>
          <w:bCs/>
          <w:color w:val="000000" w:themeColor="text1"/>
          <w:sz w:val="28"/>
          <w:szCs w:val="28"/>
          <w14:textFill>
            <w14:solidFill>
              <w14:schemeClr w14:val="tx1"/>
            </w14:solidFill>
          </w14:textFill>
        </w:rPr>
        <w:t>（八）其他损害国家利益、公共利益、他人合法权益的行为。</w:t>
      </w:r>
    </w:p>
    <w:p>
      <w:pPr>
        <w:pStyle w:val="5"/>
        <w:widowControl/>
        <w:spacing w:beforeAutospacing="1" w:afterAutospacing="1"/>
        <w:ind w:firstLine="551"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b/>
          <w:color w:val="000000" w:themeColor="text1"/>
          <w:sz w:val="28"/>
          <w:szCs w:val="28"/>
          <w14:textFill>
            <w14:solidFill>
              <w14:schemeClr w14:val="tx1"/>
            </w14:solidFill>
          </w14:textFill>
        </w:rPr>
        <w:t>第十一条【网络竞买、拍卖、返利和团购】</w:t>
      </w:r>
      <w:r>
        <w:rPr>
          <w:rFonts w:hint="eastAsia" w:asciiTheme="minorEastAsia" w:hAnsiTheme="minorEastAsia" w:cstheme="minorBidi"/>
          <w:color w:val="000000" w:themeColor="text1"/>
          <w:sz w:val="28"/>
          <w:szCs w:val="28"/>
          <w14:textFill>
            <w14:solidFill>
              <w14:schemeClr w14:val="tx1"/>
            </w14:solidFill>
          </w14:textFill>
        </w:rPr>
        <w:t xml:space="preserve"> 网络交易经营者开展竞买、拍卖、返利</w:t>
      </w:r>
      <w:r>
        <w:rPr>
          <w:rFonts w:hint="eastAsia" w:asciiTheme="minorEastAsia" w:hAnsiTheme="minorEastAsia" w:cstheme="minorBidi"/>
          <w:bCs/>
          <w:color w:val="000000" w:themeColor="text1"/>
          <w:sz w:val="28"/>
          <w:szCs w:val="28"/>
          <w14:textFill>
            <w14:solidFill>
              <w14:schemeClr w14:val="tx1"/>
            </w14:solidFill>
          </w14:textFill>
        </w:rPr>
        <w:t>、团购等</w:t>
      </w:r>
      <w:r>
        <w:rPr>
          <w:rFonts w:hint="eastAsia" w:asciiTheme="minorEastAsia" w:hAnsiTheme="minorEastAsia" w:cstheme="minorBidi"/>
          <w:color w:val="000000" w:themeColor="text1"/>
          <w:sz w:val="28"/>
          <w:szCs w:val="28"/>
          <w14:textFill>
            <w14:solidFill>
              <w14:schemeClr w14:val="tx1"/>
            </w14:solidFill>
          </w14:textFill>
        </w:rPr>
        <w:t>网络交易经营活动的，应当遵循公开、公平原则，保护参与各方的合法权益，不得采用欺诈手段获取利益。</w:t>
      </w:r>
    </w:p>
    <w:p>
      <w:pPr>
        <w:pStyle w:val="5"/>
        <w:widowControl/>
        <w:spacing w:beforeAutospacing="1" w:afterAutospacing="1"/>
        <w:ind w:firstLine="548" w:firstLineChars="196"/>
        <w:jc w:val="both"/>
        <w:rPr>
          <w:rFonts w:asciiTheme="minorEastAsia" w:hAnsiTheme="minorEastAsia" w:cstheme="minorBidi"/>
          <w:bCs/>
          <w:color w:val="000000" w:themeColor="text1"/>
          <w:sz w:val="28"/>
          <w:szCs w:val="28"/>
          <w14:textFill>
            <w14:solidFill>
              <w14:schemeClr w14:val="tx1"/>
            </w14:solidFill>
          </w14:textFill>
        </w:rPr>
      </w:pPr>
      <w:r>
        <w:rPr>
          <w:rFonts w:hint="eastAsia" w:asciiTheme="minorEastAsia" w:hAnsiTheme="minorEastAsia" w:cstheme="minorBidi"/>
          <w:bCs/>
          <w:color w:val="000000" w:themeColor="text1"/>
          <w:sz w:val="28"/>
          <w:szCs w:val="28"/>
          <w14:textFill>
            <w14:solidFill>
              <w14:schemeClr w14:val="tx1"/>
            </w14:solidFill>
          </w14:textFill>
        </w:rPr>
        <w:t>网络交易经营者应当如实披露竞买、拍卖等性质，避免消费者产生误解。</w:t>
      </w:r>
    </w:p>
    <w:p>
      <w:pPr>
        <w:pStyle w:val="5"/>
        <w:widowControl/>
        <w:spacing w:beforeAutospacing="1" w:afterAutospacing="1"/>
        <w:ind w:firstLine="551"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b/>
          <w:color w:val="000000" w:themeColor="text1"/>
          <w:sz w:val="28"/>
          <w:szCs w:val="28"/>
          <w14:textFill>
            <w14:solidFill>
              <w14:schemeClr w14:val="tx1"/>
            </w14:solidFill>
          </w14:textFill>
        </w:rPr>
        <w:t>第十二条【网络团购】</w:t>
      </w:r>
      <w:r>
        <w:rPr>
          <w:rFonts w:hint="eastAsia" w:asciiTheme="minorEastAsia" w:hAnsiTheme="minorEastAsia" w:cstheme="minorBidi"/>
          <w:color w:val="000000" w:themeColor="text1"/>
          <w:sz w:val="28"/>
          <w:szCs w:val="28"/>
          <w14:textFill>
            <w14:solidFill>
              <w14:schemeClr w14:val="tx1"/>
            </w14:solidFill>
          </w14:textFill>
        </w:rPr>
        <w:t xml:space="preserve"> 网络交易经营者组织团购活动的，应当对团购商品或者服务提供者的主体资格、团购商品的质量证明材料进行审查，并予记录。</w:t>
      </w:r>
    </w:p>
    <w:p>
      <w:pPr>
        <w:pStyle w:val="5"/>
        <w:widowControl/>
        <w:spacing w:beforeAutospacing="1" w:afterAutospacing="1"/>
        <w:ind w:firstLine="548"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color w:val="000000" w:themeColor="text1"/>
          <w:sz w:val="28"/>
          <w:szCs w:val="28"/>
          <w14:textFill>
            <w14:solidFill>
              <w14:schemeClr w14:val="tx1"/>
            </w14:solidFill>
          </w14:textFill>
        </w:rPr>
        <w:t>鼓励网络交易经营者根据行业特点制定团购商品和服务的准入规范，建立包含库存、发货、售后服务、价格等内容的团购活动规则。</w:t>
      </w:r>
    </w:p>
    <w:p>
      <w:pPr>
        <w:pStyle w:val="5"/>
        <w:widowControl/>
        <w:spacing w:beforeAutospacing="1" w:afterAutospacing="1"/>
        <w:ind w:firstLine="551" w:firstLineChars="196"/>
        <w:jc w:val="both"/>
        <w:rPr>
          <w:rFonts w:asciiTheme="minorEastAsia" w:hAnsiTheme="minorEastAsia" w:cstheme="minorBidi"/>
          <w:bCs/>
          <w:color w:val="000000" w:themeColor="text1"/>
          <w:sz w:val="28"/>
          <w:szCs w:val="28"/>
          <w14:textFill>
            <w14:solidFill>
              <w14:schemeClr w14:val="tx1"/>
            </w14:solidFill>
          </w14:textFill>
        </w:rPr>
      </w:pPr>
      <w:r>
        <w:rPr>
          <w:rFonts w:hint="eastAsia" w:asciiTheme="minorEastAsia" w:hAnsiTheme="minorEastAsia" w:cstheme="minorBidi"/>
          <w:b/>
          <w:color w:val="000000" w:themeColor="text1"/>
          <w:sz w:val="28"/>
          <w:szCs w:val="28"/>
          <w14:textFill>
            <w14:solidFill>
              <w14:schemeClr w14:val="tx1"/>
            </w14:solidFill>
          </w14:textFill>
        </w:rPr>
        <w:t xml:space="preserve">第十三条【网络社交/直播】 </w:t>
      </w:r>
      <w:r>
        <w:rPr>
          <w:rFonts w:hint="eastAsia" w:asciiTheme="minorEastAsia" w:hAnsiTheme="minorEastAsia" w:cstheme="minorBidi"/>
          <w:bCs/>
          <w:color w:val="000000" w:themeColor="text1"/>
          <w:sz w:val="28"/>
          <w:szCs w:val="28"/>
          <w14:textFill>
            <w14:solidFill>
              <w14:schemeClr w14:val="tx1"/>
            </w14:solidFill>
          </w14:textFill>
        </w:rPr>
        <w:t>通过网络社交、网络直播等网络服务开展网络交易活动的网络交易经营者，应当以显著方式展示商品或者服务及其实际经营主体、售后服务等信息，或者上述信息的链接标识。</w:t>
      </w:r>
    </w:p>
    <w:p>
      <w:pPr>
        <w:pStyle w:val="5"/>
        <w:widowControl/>
        <w:spacing w:beforeAutospacing="1" w:afterAutospacing="1"/>
        <w:ind w:firstLine="548" w:firstLineChars="196"/>
        <w:jc w:val="both"/>
        <w:rPr>
          <w:rFonts w:asciiTheme="minorEastAsia" w:hAnsiTheme="minorEastAsia" w:cstheme="minorBidi"/>
          <w:bCs/>
          <w:color w:val="000000" w:themeColor="text1"/>
          <w:sz w:val="28"/>
          <w:szCs w:val="28"/>
          <w14:textFill>
            <w14:solidFill>
              <w14:schemeClr w14:val="tx1"/>
            </w14:solidFill>
          </w14:textFill>
        </w:rPr>
      </w:pPr>
      <w:r>
        <w:rPr>
          <w:rFonts w:hint="eastAsia" w:asciiTheme="minorEastAsia" w:hAnsiTheme="minorEastAsia" w:cstheme="minorBidi"/>
          <w:bCs/>
          <w:color w:val="000000" w:themeColor="text1"/>
          <w:sz w:val="28"/>
          <w:szCs w:val="28"/>
          <w14:textFill>
            <w14:solidFill>
              <w14:schemeClr w14:val="tx1"/>
            </w14:solidFill>
          </w14:textFill>
        </w:rPr>
        <w:t>网络直播服务提供者对网络交易活动的直播视频保存时间自直播结束之日起不少于三年。</w:t>
      </w:r>
    </w:p>
    <w:p>
      <w:pPr>
        <w:pStyle w:val="5"/>
        <w:widowControl/>
        <w:spacing w:beforeAutospacing="1" w:afterAutospacing="1"/>
        <w:ind w:firstLine="551" w:firstLineChars="196"/>
        <w:jc w:val="both"/>
        <w:rPr>
          <w:rFonts w:asciiTheme="minorEastAsia" w:hAnsiTheme="minorEastAsia" w:cstheme="minorBidi"/>
          <w:bCs/>
          <w:color w:val="000000" w:themeColor="text1"/>
          <w:sz w:val="28"/>
          <w:szCs w:val="28"/>
          <w14:textFill>
            <w14:solidFill>
              <w14:schemeClr w14:val="tx1"/>
            </w14:solidFill>
          </w14:textFill>
        </w:rPr>
      </w:pPr>
      <w:r>
        <w:rPr>
          <w:rFonts w:hint="eastAsia" w:asciiTheme="minorEastAsia" w:hAnsiTheme="minorEastAsia" w:cstheme="minorBidi"/>
          <w:b/>
          <w:color w:val="000000" w:themeColor="text1"/>
          <w:sz w:val="28"/>
          <w:szCs w:val="28"/>
          <w14:textFill>
            <w14:solidFill>
              <w14:schemeClr w14:val="tx1"/>
            </w14:solidFill>
          </w14:textFill>
        </w:rPr>
        <w:t>第十四条【网络社交/直播】</w:t>
      </w:r>
      <w:r>
        <w:rPr>
          <w:rFonts w:hint="eastAsia" w:asciiTheme="minorEastAsia" w:hAnsiTheme="minorEastAsia" w:cstheme="minorBidi"/>
          <w:color w:val="000000" w:themeColor="text1"/>
          <w:sz w:val="28"/>
          <w:szCs w:val="28"/>
          <w14:textFill>
            <w14:solidFill>
              <w14:schemeClr w14:val="tx1"/>
            </w14:solidFill>
          </w14:textFill>
        </w:rPr>
        <w:t xml:space="preserve"> </w:t>
      </w:r>
      <w:r>
        <w:rPr>
          <w:rFonts w:hint="eastAsia" w:asciiTheme="minorEastAsia" w:hAnsiTheme="minorEastAsia" w:cstheme="minorBidi"/>
          <w:bCs/>
          <w:color w:val="000000" w:themeColor="text1"/>
          <w:sz w:val="28"/>
          <w:szCs w:val="28"/>
          <w14:textFill>
            <w14:solidFill>
              <w14:schemeClr w14:val="tx1"/>
            </w14:solidFill>
          </w14:textFill>
        </w:rPr>
        <w:t>网络社交、网络直播等网络服务提供者为经营者同时提供网络经营场所、商品浏览、订单生成、在线支付等网络交易平台服务的，应当依法履行网络交易平台经营者的义务。通过上述网络交易平台服务开展网络交易活动的经营者，应当依法履行平台内经营者的义务。</w:t>
      </w:r>
    </w:p>
    <w:p>
      <w:pPr>
        <w:pStyle w:val="5"/>
        <w:widowControl/>
        <w:spacing w:beforeAutospacing="1" w:afterAutospacing="1"/>
        <w:ind w:firstLine="551"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b/>
          <w:color w:val="000000" w:themeColor="text1"/>
          <w:sz w:val="28"/>
          <w:szCs w:val="28"/>
          <w14:textFill>
            <w14:solidFill>
              <w14:schemeClr w14:val="tx1"/>
            </w14:solidFill>
          </w14:textFill>
        </w:rPr>
        <w:t>第十</w:t>
      </w:r>
      <w:r>
        <w:rPr>
          <w:rFonts w:hint="eastAsia" w:asciiTheme="minorEastAsia" w:hAnsiTheme="minorEastAsia" w:cstheme="minorBidi"/>
          <w:b/>
          <w:bCs/>
          <w:color w:val="000000" w:themeColor="text1"/>
          <w:sz w:val="28"/>
          <w:szCs w:val="28"/>
          <w14:textFill>
            <w14:solidFill>
              <w14:schemeClr w14:val="tx1"/>
            </w14:solidFill>
          </w14:textFill>
        </w:rPr>
        <w:t>五</w:t>
      </w:r>
      <w:r>
        <w:rPr>
          <w:rFonts w:hint="eastAsia" w:asciiTheme="minorEastAsia" w:hAnsiTheme="minorEastAsia" w:cstheme="minorBidi"/>
          <w:b/>
          <w:color w:val="000000" w:themeColor="text1"/>
          <w:sz w:val="28"/>
          <w:szCs w:val="28"/>
          <w14:textFill>
            <w14:solidFill>
              <w14:schemeClr w14:val="tx1"/>
            </w14:solidFill>
          </w14:textFill>
        </w:rPr>
        <w:t>条【网络推广】</w:t>
      </w:r>
      <w:r>
        <w:rPr>
          <w:rFonts w:hint="eastAsia" w:asciiTheme="minorEastAsia" w:hAnsiTheme="minorEastAsia" w:cstheme="minorBidi"/>
          <w:color w:val="000000" w:themeColor="text1"/>
          <w:sz w:val="28"/>
          <w:szCs w:val="28"/>
          <w14:textFill>
            <w14:solidFill>
              <w14:schemeClr w14:val="tx1"/>
            </w14:solidFill>
          </w14:textFill>
        </w:rPr>
        <w:t xml:space="preserve"> 通过网络社交载体提供宣传推广服务、评论商品并因此获取酬劳的，应当</w:t>
      </w:r>
      <w:r>
        <w:rPr>
          <w:rFonts w:hint="eastAsia" w:asciiTheme="minorEastAsia" w:hAnsiTheme="minorEastAsia" w:cstheme="minorBidi"/>
          <w:bCs/>
          <w:color w:val="000000" w:themeColor="text1"/>
          <w:sz w:val="28"/>
          <w:szCs w:val="28"/>
          <w14:textFill>
            <w14:solidFill>
              <w14:schemeClr w14:val="tx1"/>
            </w14:solidFill>
          </w14:textFill>
        </w:rPr>
        <w:t>如实披露其性质</w:t>
      </w:r>
      <w:r>
        <w:rPr>
          <w:rFonts w:hint="eastAsia" w:asciiTheme="minorEastAsia" w:hAnsiTheme="minorEastAsia" w:cstheme="minorBidi"/>
          <w:color w:val="000000" w:themeColor="text1"/>
          <w:sz w:val="28"/>
          <w:szCs w:val="28"/>
          <w14:textFill>
            <w14:solidFill>
              <w14:schemeClr w14:val="tx1"/>
            </w14:solidFill>
          </w14:textFill>
        </w:rPr>
        <w:t>，避免消费者产生误解。</w:t>
      </w:r>
    </w:p>
    <w:p>
      <w:pPr>
        <w:pStyle w:val="5"/>
        <w:widowControl/>
        <w:spacing w:beforeAutospacing="1" w:afterAutospacing="1"/>
        <w:ind w:firstLine="551"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b/>
          <w:bCs/>
          <w:color w:val="000000" w:themeColor="text1"/>
          <w:sz w:val="28"/>
          <w:szCs w:val="28"/>
          <w14:textFill>
            <w14:solidFill>
              <w14:schemeClr w14:val="tx1"/>
            </w14:solidFill>
          </w14:textFill>
        </w:rPr>
        <w:t>第十六条【社交网络】</w:t>
      </w:r>
      <w:r>
        <w:rPr>
          <w:rFonts w:hint="eastAsia" w:asciiTheme="minorEastAsia" w:hAnsiTheme="minorEastAsia" w:cstheme="minorBidi"/>
          <w:bCs/>
          <w:color w:val="000000" w:themeColor="text1"/>
          <w:sz w:val="28"/>
          <w:szCs w:val="28"/>
          <w14:textFill>
            <w14:solidFill>
              <w14:schemeClr w14:val="tx1"/>
            </w14:solidFill>
          </w14:textFill>
        </w:rPr>
        <w:t xml:space="preserve"> </w:t>
      </w:r>
      <w:r>
        <w:rPr>
          <w:rFonts w:hint="eastAsia" w:asciiTheme="minorEastAsia" w:hAnsiTheme="minorEastAsia" w:cstheme="minorBidi"/>
          <w:color w:val="000000" w:themeColor="text1"/>
          <w:sz w:val="28"/>
          <w:szCs w:val="28"/>
          <w14:textFill>
            <w14:solidFill>
              <w14:schemeClr w14:val="tx1"/>
            </w14:solidFill>
          </w14:textFill>
        </w:rPr>
        <w:t>网络交易经营者以会员卡、账号费等方式开展经营活动的，应当遵循自愿、平等、公平、诚信原则，获取正当的商业利益。</w:t>
      </w:r>
    </w:p>
    <w:p>
      <w:pPr>
        <w:pStyle w:val="5"/>
        <w:widowControl/>
        <w:spacing w:beforeAutospacing="1" w:afterAutospacing="1"/>
        <w:ind w:firstLine="548" w:firstLineChars="196"/>
        <w:jc w:val="both"/>
        <w:rPr>
          <w:rFonts w:asciiTheme="minorEastAsia" w:hAnsiTheme="minorEastAsia" w:cstheme="minorBidi"/>
          <w:bCs/>
          <w:color w:val="000000" w:themeColor="text1"/>
          <w:sz w:val="28"/>
          <w:szCs w:val="28"/>
          <w14:textFill>
            <w14:solidFill>
              <w14:schemeClr w14:val="tx1"/>
            </w14:solidFill>
          </w14:textFill>
        </w:rPr>
      </w:pPr>
      <w:r>
        <w:rPr>
          <w:rFonts w:hint="eastAsia" w:asciiTheme="minorEastAsia" w:hAnsiTheme="minorEastAsia" w:cstheme="minorBidi"/>
          <w:bCs/>
          <w:color w:val="000000" w:themeColor="text1"/>
          <w:sz w:val="28"/>
          <w:szCs w:val="28"/>
          <w14:textFill>
            <w14:solidFill>
              <w14:schemeClr w14:val="tx1"/>
            </w14:solidFill>
          </w14:textFill>
        </w:rPr>
        <w:t>网络交易经营者之间以销售业绩为依据计算和给付报酬的，应当办理市场主体登记，获取正当的商业利益。</w:t>
      </w:r>
    </w:p>
    <w:p>
      <w:pPr>
        <w:pStyle w:val="5"/>
        <w:widowControl/>
        <w:spacing w:beforeAutospacing="1" w:afterAutospacing="1"/>
        <w:ind w:firstLine="551"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b/>
          <w:color w:val="000000" w:themeColor="text1"/>
          <w:sz w:val="28"/>
          <w:szCs w:val="28"/>
          <w14:textFill>
            <w14:solidFill>
              <w14:schemeClr w14:val="tx1"/>
            </w14:solidFill>
          </w14:textFill>
        </w:rPr>
        <w:t>第十七条【网络搜索】</w:t>
      </w:r>
      <w:r>
        <w:rPr>
          <w:rFonts w:hint="eastAsia" w:asciiTheme="minorEastAsia" w:hAnsiTheme="minorEastAsia" w:cstheme="minorBidi"/>
          <w:color w:val="000000" w:themeColor="text1"/>
          <w:sz w:val="28"/>
          <w:szCs w:val="28"/>
          <w14:textFill>
            <w14:solidFill>
              <w14:schemeClr w14:val="tx1"/>
            </w14:solidFill>
          </w14:textFill>
        </w:rPr>
        <w:t xml:space="preserve"> 网络交易经营者提供搜索、排名服务的，应当对有偿搜索、排名结果进行区分并予标记。</w:t>
      </w:r>
    </w:p>
    <w:p>
      <w:pPr>
        <w:pStyle w:val="5"/>
        <w:widowControl/>
        <w:spacing w:beforeAutospacing="1" w:afterAutospacing="1"/>
        <w:ind w:firstLine="551" w:firstLineChars="196"/>
        <w:jc w:val="both"/>
        <w:rPr>
          <w:rFonts w:asciiTheme="minorEastAsia" w:hAnsiTheme="minorEastAsia" w:cstheme="minorBidi"/>
          <w:bCs/>
          <w:color w:val="000000" w:themeColor="text1"/>
          <w:sz w:val="28"/>
          <w:szCs w:val="28"/>
          <w14:textFill>
            <w14:solidFill>
              <w14:schemeClr w14:val="tx1"/>
            </w14:solidFill>
          </w14:textFill>
        </w:rPr>
      </w:pPr>
      <w:r>
        <w:rPr>
          <w:rFonts w:hint="eastAsia" w:asciiTheme="minorEastAsia" w:hAnsiTheme="minorEastAsia" w:cstheme="minorBidi"/>
          <w:b/>
          <w:color w:val="000000" w:themeColor="text1"/>
          <w:sz w:val="28"/>
          <w:szCs w:val="28"/>
          <w14:textFill>
            <w14:solidFill>
              <w14:schemeClr w14:val="tx1"/>
            </w14:solidFill>
          </w14:textFill>
        </w:rPr>
        <w:t>第十八条【网络闲置】</w:t>
      </w:r>
      <w:r>
        <w:rPr>
          <w:rFonts w:hint="eastAsia" w:asciiTheme="minorEastAsia" w:hAnsiTheme="minorEastAsia" w:cstheme="minorBidi"/>
          <w:color w:val="000000" w:themeColor="text1"/>
          <w:sz w:val="28"/>
          <w:szCs w:val="28"/>
          <w14:textFill>
            <w14:solidFill>
              <w14:schemeClr w14:val="tx1"/>
            </w14:solidFill>
          </w14:textFill>
        </w:rPr>
        <w:t xml:space="preserve"> </w:t>
      </w:r>
      <w:r>
        <w:rPr>
          <w:rFonts w:hint="eastAsia" w:asciiTheme="minorEastAsia" w:hAnsiTheme="minorEastAsia" w:cstheme="minorBidi"/>
          <w:bCs/>
          <w:color w:val="000000" w:themeColor="text1"/>
          <w:sz w:val="28"/>
          <w:szCs w:val="28"/>
          <w14:textFill>
            <w14:solidFill>
              <w14:schemeClr w14:val="tx1"/>
            </w14:solidFill>
          </w14:textFill>
        </w:rPr>
        <w:t>网络服务提供者为闲置物品交易等经营活动和非经营活动提供平台服务的，应当以显著方式区分标记经营活动和非经营活动，不得误导消费者。</w:t>
      </w:r>
    </w:p>
    <w:p>
      <w:pPr>
        <w:pStyle w:val="5"/>
        <w:widowControl/>
        <w:spacing w:beforeAutospacing="1" w:afterAutospacing="1"/>
        <w:ind w:firstLine="548" w:firstLineChars="196"/>
        <w:jc w:val="both"/>
        <w:rPr>
          <w:rFonts w:asciiTheme="minorEastAsia" w:hAnsiTheme="minorEastAsia" w:cstheme="minorBidi"/>
          <w:bCs/>
          <w:color w:val="000000" w:themeColor="text1"/>
          <w:sz w:val="28"/>
          <w:szCs w:val="28"/>
          <w14:textFill>
            <w14:solidFill>
              <w14:schemeClr w14:val="tx1"/>
            </w14:solidFill>
          </w14:textFill>
        </w:rPr>
      </w:pPr>
      <w:r>
        <w:rPr>
          <w:rFonts w:hint="eastAsia" w:asciiTheme="minorEastAsia" w:hAnsiTheme="minorEastAsia" w:cstheme="minorBidi"/>
          <w:bCs/>
          <w:color w:val="000000" w:themeColor="text1"/>
          <w:sz w:val="28"/>
          <w:szCs w:val="28"/>
          <w14:textFill>
            <w14:solidFill>
              <w14:schemeClr w14:val="tx1"/>
            </w14:solidFill>
          </w14:textFill>
        </w:rPr>
        <w:t>网络服务提供者为闲置物品交易等经营活动提供网络交易平台服务的，应当依法履行网络交易平台经营者的义务。通过上述网络交易平台服务开展网络交易活动的经营者，应当依法履行平台内经营者的义务。</w:t>
      </w:r>
    </w:p>
    <w:p>
      <w:pPr>
        <w:pStyle w:val="5"/>
        <w:widowControl/>
        <w:spacing w:beforeAutospacing="1" w:afterAutospacing="1"/>
        <w:ind w:firstLine="551" w:firstLineChars="196"/>
        <w:jc w:val="both"/>
        <w:rPr>
          <w:rFonts w:asciiTheme="minorEastAsia" w:hAnsiTheme="minorEastAsia" w:cstheme="minorBidi"/>
          <w:bCs/>
          <w:color w:val="000000" w:themeColor="text1"/>
          <w:sz w:val="28"/>
          <w:szCs w:val="28"/>
          <w14:textFill>
            <w14:solidFill>
              <w14:schemeClr w14:val="tx1"/>
            </w14:solidFill>
          </w14:textFill>
        </w:rPr>
      </w:pPr>
      <w:r>
        <w:rPr>
          <w:rFonts w:hint="eastAsia" w:asciiTheme="minorEastAsia" w:hAnsiTheme="minorEastAsia" w:cstheme="minorBidi"/>
          <w:b/>
          <w:bCs/>
          <w:color w:val="000000" w:themeColor="text1"/>
          <w:sz w:val="28"/>
          <w:szCs w:val="28"/>
          <w14:textFill>
            <w14:solidFill>
              <w14:schemeClr w14:val="tx1"/>
            </w14:solidFill>
          </w14:textFill>
        </w:rPr>
        <w:t>第十九条【跨境网络】</w:t>
      </w:r>
      <w:r>
        <w:rPr>
          <w:rFonts w:hint="eastAsia" w:asciiTheme="minorEastAsia" w:hAnsiTheme="minorEastAsia" w:cstheme="minorBidi"/>
          <w:bCs/>
          <w:color w:val="000000" w:themeColor="text1"/>
          <w:sz w:val="28"/>
          <w:szCs w:val="28"/>
          <w14:textFill>
            <w14:solidFill>
              <w14:schemeClr w14:val="tx1"/>
            </w14:solidFill>
          </w14:textFill>
        </w:rPr>
        <w:t xml:space="preserve"> 跨境网络交易平台内经营者在跨境网络交易平台从事广告或其它商业宣传等活动，应当遵守中华人民共和国法律法规规章。</w:t>
      </w:r>
    </w:p>
    <w:p>
      <w:pPr>
        <w:pStyle w:val="5"/>
        <w:widowControl/>
        <w:spacing w:beforeAutospacing="1" w:afterAutospacing="1"/>
        <w:ind w:firstLine="551" w:firstLineChars="196"/>
        <w:jc w:val="both"/>
        <w:rPr>
          <w:rFonts w:asciiTheme="minorEastAsia" w:hAnsiTheme="minorEastAsia" w:cstheme="minorBidi"/>
          <w:bCs/>
          <w:color w:val="000000" w:themeColor="text1"/>
          <w:sz w:val="28"/>
          <w:szCs w:val="28"/>
          <w14:textFill>
            <w14:solidFill>
              <w14:schemeClr w14:val="tx1"/>
            </w14:solidFill>
          </w14:textFill>
        </w:rPr>
      </w:pPr>
      <w:r>
        <w:rPr>
          <w:rFonts w:hint="eastAsia" w:asciiTheme="minorEastAsia" w:hAnsiTheme="minorEastAsia" w:cstheme="minorBidi"/>
          <w:b/>
          <w:bCs/>
          <w:color w:val="000000" w:themeColor="text1"/>
          <w:sz w:val="28"/>
          <w:szCs w:val="28"/>
          <w14:textFill>
            <w14:solidFill>
              <w14:schemeClr w14:val="tx1"/>
            </w14:solidFill>
          </w14:textFill>
        </w:rPr>
        <w:t>第二十条【跨境和境外网络】</w:t>
      </w:r>
      <w:r>
        <w:rPr>
          <w:rFonts w:hint="eastAsia" w:asciiTheme="minorEastAsia" w:hAnsiTheme="minorEastAsia" w:cstheme="minorBidi"/>
          <w:bCs/>
          <w:color w:val="000000" w:themeColor="text1"/>
          <w:sz w:val="28"/>
          <w:szCs w:val="28"/>
          <w14:textFill>
            <w14:solidFill>
              <w14:schemeClr w14:val="tx1"/>
            </w14:solidFill>
          </w14:textFill>
        </w:rPr>
        <w:t xml:space="preserve"> 跨境网络交易经营者应当如实披露其跨境属性，与境外网络交易经营者予以区分和标记。</w:t>
      </w:r>
    </w:p>
    <w:p>
      <w:pPr>
        <w:pStyle w:val="5"/>
        <w:widowControl/>
        <w:spacing w:beforeAutospacing="1" w:afterAutospacing="1"/>
        <w:ind w:firstLine="551"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b/>
          <w:color w:val="000000" w:themeColor="text1"/>
          <w:sz w:val="28"/>
          <w:szCs w:val="28"/>
          <w14:textFill>
            <w14:solidFill>
              <w14:schemeClr w14:val="tx1"/>
            </w14:solidFill>
          </w14:textFill>
        </w:rPr>
        <w:t>第二十一条【网络支付】</w:t>
      </w:r>
      <w:r>
        <w:rPr>
          <w:rFonts w:hint="eastAsia" w:asciiTheme="minorEastAsia" w:hAnsiTheme="minorEastAsia" w:cstheme="minorBidi"/>
          <w:color w:val="000000" w:themeColor="text1"/>
          <w:sz w:val="28"/>
          <w:szCs w:val="28"/>
          <w14:textFill>
            <w14:solidFill>
              <w14:schemeClr w14:val="tx1"/>
            </w14:solidFill>
          </w14:textFill>
        </w:rPr>
        <w:t xml:space="preserve"> 网络交易经营者从事网上支付结算等服务的，应当向交易双方提供安全、可靠、合法的支付结算方式,提示注意网络支付安全，并采取措施保障与支付结算有关的信息系统安全。</w:t>
      </w:r>
    </w:p>
    <w:p>
      <w:pPr>
        <w:pStyle w:val="5"/>
        <w:widowControl/>
        <w:spacing w:beforeAutospacing="1" w:afterAutospacing="1"/>
        <w:ind w:firstLine="551"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b/>
          <w:color w:val="000000" w:themeColor="text1"/>
          <w:sz w:val="28"/>
          <w:szCs w:val="28"/>
          <w14:textFill>
            <w14:solidFill>
              <w14:schemeClr w14:val="tx1"/>
            </w14:solidFill>
          </w14:textFill>
        </w:rPr>
        <w:t>第二十二条【其他网络服务】</w:t>
      </w:r>
      <w:r>
        <w:rPr>
          <w:rFonts w:hint="eastAsia" w:asciiTheme="minorEastAsia" w:hAnsiTheme="minorEastAsia" w:cstheme="minorBidi"/>
          <w:color w:val="000000" w:themeColor="text1"/>
          <w:sz w:val="28"/>
          <w:szCs w:val="28"/>
          <w14:textFill>
            <w14:solidFill>
              <w14:schemeClr w14:val="tx1"/>
            </w14:solidFill>
          </w14:textFill>
        </w:rPr>
        <w:t xml:space="preserve"> 为</w:t>
      </w:r>
      <w:r>
        <w:rPr>
          <w:rFonts w:hint="eastAsia" w:asciiTheme="minorEastAsia" w:hAnsiTheme="minorEastAsia" w:cstheme="minorBidi"/>
          <w:bCs/>
          <w:color w:val="000000" w:themeColor="text1"/>
          <w:sz w:val="28"/>
          <w:szCs w:val="28"/>
          <w14:textFill>
            <w14:solidFill>
              <w14:schemeClr w14:val="tx1"/>
            </w14:solidFill>
          </w14:textFill>
        </w:rPr>
        <w:t>网络交易</w:t>
      </w:r>
      <w:r>
        <w:rPr>
          <w:rFonts w:hint="eastAsia" w:asciiTheme="minorEastAsia" w:hAnsiTheme="minorEastAsia" w:cstheme="minorBidi"/>
          <w:color w:val="000000" w:themeColor="text1"/>
          <w:sz w:val="28"/>
          <w:szCs w:val="28"/>
          <w14:textFill>
            <w14:solidFill>
              <w14:schemeClr w14:val="tx1"/>
            </w14:solidFill>
          </w14:textFill>
        </w:rPr>
        <w:t>提供网络接入、服务器托管、虚拟空间租用等服务的，应当查验、记录网络交易经营者的</w:t>
      </w:r>
      <w:r>
        <w:rPr>
          <w:rFonts w:hint="eastAsia" w:asciiTheme="minorEastAsia" w:hAnsiTheme="minorEastAsia" w:cstheme="minorBidi"/>
          <w:bCs/>
          <w:color w:val="000000" w:themeColor="text1"/>
          <w:sz w:val="28"/>
          <w:szCs w:val="28"/>
          <w14:textFill>
            <w14:solidFill>
              <w14:schemeClr w14:val="tx1"/>
            </w14:solidFill>
          </w14:textFill>
        </w:rPr>
        <w:t>市场主体</w:t>
      </w:r>
      <w:r>
        <w:rPr>
          <w:rFonts w:hint="eastAsia" w:asciiTheme="minorEastAsia" w:hAnsiTheme="minorEastAsia" w:cstheme="minorBidi"/>
          <w:color w:val="000000" w:themeColor="text1"/>
          <w:sz w:val="28"/>
          <w:szCs w:val="28"/>
          <w14:textFill>
            <w14:solidFill>
              <w14:schemeClr w14:val="tx1"/>
            </w14:solidFill>
          </w14:textFill>
        </w:rPr>
        <w:t>登记信息或者个人身份信息，并依法记录其联网信息。</w:t>
      </w:r>
    </w:p>
    <w:p>
      <w:pPr>
        <w:pStyle w:val="5"/>
        <w:widowControl/>
        <w:spacing w:beforeAutospacing="1" w:afterAutospacing="1"/>
        <w:ind w:firstLine="548"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color w:val="000000" w:themeColor="text1"/>
          <w:sz w:val="28"/>
          <w:szCs w:val="28"/>
          <w14:textFill>
            <w14:solidFill>
              <w14:schemeClr w14:val="tx1"/>
            </w14:solidFill>
          </w14:textFill>
        </w:rPr>
        <w:t>为网络交易经营者提供网站网页设计、制作服务的，应当查验、记录网络交易经营者的</w:t>
      </w:r>
      <w:r>
        <w:rPr>
          <w:rFonts w:hint="eastAsia" w:asciiTheme="minorEastAsia" w:hAnsiTheme="minorEastAsia" w:cstheme="minorBidi"/>
          <w:bCs/>
          <w:color w:val="000000" w:themeColor="text1"/>
          <w:sz w:val="28"/>
          <w:szCs w:val="28"/>
          <w14:textFill>
            <w14:solidFill>
              <w14:schemeClr w14:val="tx1"/>
            </w14:solidFill>
          </w14:textFill>
        </w:rPr>
        <w:t>市场主体</w:t>
      </w:r>
      <w:r>
        <w:rPr>
          <w:rFonts w:hint="eastAsia" w:asciiTheme="minorEastAsia" w:hAnsiTheme="minorEastAsia" w:cstheme="minorBidi"/>
          <w:color w:val="000000" w:themeColor="text1"/>
          <w:sz w:val="28"/>
          <w:szCs w:val="28"/>
          <w14:textFill>
            <w14:solidFill>
              <w14:schemeClr w14:val="tx1"/>
            </w14:solidFill>
          </w14:textFill>
        </w:rPr>
        <w:t>登记信息或者个人身份信息。不得制作含有虚假信息或者引起他人误解内容的网站网页。</w:t>
      </w:r>
    </w:p>
    <w:p>
      <w:pPr>
        <w:pStyle w:val="5"/>
        <w:widowControl/>
        <w:spacing w:beforeAutospacing="1" w:afterAutospacing="1"/>
        <w:ind w:firstLine="548"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color w:val="000000" w:themeColor="text1"/>
          <w:sz w:val="28"/>
          <w:szCs w:val="28"/>
          <w14:textFill>
            <w14:solidFill>
              <w14:schemeClr w14:val="tx1"/>
            </w14:solidFill>
          </w14:textFill>
        </w:rPr>
        <w:t>网络交易经营者的</w:t>
      </w:r>
      <w:r>
        <w:rPr>
          <w:rFonts w:hint="eastAsia" w:asciiTheme="minorEastAsia" w:hAnsiTheme="minorEastAsia" w:cstheme="minorBidi"/>
          <w:bCs/>
          <w:color w:val="000000" w:themeColor="text1"/>
          <w:sz w:val="28"/>
          <w:szCs w:val="28"/>
          <w14:textFill>
            <w14:solidFill>
              <w14:schemeClr w14:val="tx1"/>
            </w14:solidFill>
          </w14:textFill>
        </w:rPr>
        <w:t>市场主体</w:t>
      </w:r>
      <w:r>
        <w:rPr>
          <w:rFonts w:hint="eastAsia" w:asciiTheme="minorEastAsia" w:hAnsiTheme="minorEastAsia" w:cstheme="minorBidi"/>
          <w:color w:val="000000" w:themeColor="text1"/>
          <w:sz w:val="28"/>
          <w:szCs w:val="28"/>
          <w14:textFill>
            <w14:solidFill>
              <w14:schemeClr w14:val="tx1"/>
            </w14:solidFill>
          </w14:textFill>
        </w:rPr>
        <w:t>登记信息或者个人身份信息、联网信息记录保存时间自服务终止之日起不得少于2年。</w:t>
      </w:r>
    </w:p>
    <w:p>
      <w:pPr>
        <w:pStyle w:val="5"/>
        <w:widowControl/>
        <w:spacing w:beforeAutospacing="1" w:afterAutospacing="1"/>
        <w:ind w:firstLine="551"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b/>
          <w:color w:val="000000" w:themeColor="text1"/>
          <w:sz w:val="28"/>
          <w:szCs w:val="28"/>
          <w14:textFill>
            <w14:solidFill>
              <w14:schemeClr w14:val="tx1"/>
            </w14:solidFill>
          </w14:textFill>
        </w:rPr>
        <w:t>第</w:t>
      </w:r>
      <w:r>
        <w:rPr>
          <w:rFonts w:hint="eastAsia" w:asciiTheme="minorEastAsia" w:hAnsiTheme="minorEastAsia" w:cstheme="minorBidi"/>
          <w:b/>
          <w:bCs/>
          <w:color w:val="000000" w:themeColor="text1"/>
          <w:sz w:val="28"/>
          <w:szCs w:val="28"/>
          <w14:textFill>
            <w14:solidFill>
              <w14:schemeClr w14:val="tx1"/>
            </w14:solidFill>
          </w14:textFill>
        </w:rPr>
        <w:t>二十三</w:t>
      </w:r>
      <w:r>
        <w:rPr>
          <w:rFonts w:hint="eastAsia" w:asciiTheme="minorEastAsia" w:hAnsiTheme="minorEastAsia" w:cstheme="minorBidi"/>
          <w:b/>
          <w:color w:val="000000" w:themeColor="text1"/>
          <w:sz w:val="28"/>
          <w:szCs w:val="28"/>
          <w14:textFill>
            <w14:solidFill>
              <w14:schemeClr w14:val="tx1"/>
            </w14:solidFill>
          </w14:textFill>
        </w:rPr>
        <w:t>条【材料报送】</w:t>
      </w:r>
      <w:r>
        <w:rPr>
          <w:rFonts w:hint="eastAsia" w:asciiTheme="minorEastAsia" w:hAnsiTheme="minorEastAsia" w:cstheme="minorBidi"/>
          <w:color w:val="000000" w:themeColor="text1"/>
          <w:sz w:val="28"/>
          <w:szCs w:val="28"/>
          <w14:textFill>
            <w14:solidFill>
              <w14:schemeClr w14:val="tx1"/>
            </w14:solidFill>
          </w14:textFill>
        </w:rPr>
        <w:t xml:space="preserve"> 网络交易经营者应当按照市场监督管理部门的规定报送经营情况等材料。</w:t>
      </w:r>
    </w:p>
    <w:p>
      <w:pPr>
        <w:pStyle w:val="5"/>
        <w:widowControl/>
        <w:spacing w:beforeAutospacing="1" w:afterAutospacing="1"/>
        <w:jc w:val="center"/>
        <w:rPr>
          <w:rFonts w:asciiTheme="minorEastAsia" w:hAnsiTheme="minorEastAsia" w:cstheme="minorBidi"/>
          <w:b/>
          <w:color w:val="000000" w:themeColor="text1"/>
          <w:sz w:val="32"/>
          <w:szCs w:val="32"/>
          <w14:textFill>
            <w14:solidFill>
              <w14:schemeClr w14:val="tx1"/>
            </w14:solidFill>
          </w14:textFill>
        </w:rPr>
      </w:pPr>
      <w:r>
        <w:rPr>
          <w:rFonts w:hint="eastAsia" w:asciiTheme="minorEastAsia" w:hAnsiTheme="minorEastAsia" w:cstheme="minorBidi"/>
          <w:b/>
          <w:color w:val="000000" w:themeColor="text1"/>
          <w:sz w:val="32"/>
          <w:szCs w:val="32"/>
          <w14:textFill>
            <w14:solidFill>
              <w14:schemeClr w14:val="tx1"/>
            </w14:solidFill>
          </w14:textFill>
        </w:rPr>
        <w:t>第三章 网络交易平台特别规定</w:t>
      </w:r>
    </w:p>
    <w:p>
      <w:pPr>
        <w:pStyle w:val="5"/>
        <w:widowControl/>
        <w:spacing w:beforeAutospacing="1" w:afterAutospacing="1"/>
        <w:ind w:firstLine="551"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b/>
          <w:color w:val="000000" w:themeColor="text1"/>
          <w:sz w:val="28"/>
          <w:szCs w:val="28"/>
          <w14:textFill>
            <w14:solidFill>
              <w14:schemeClr w14:val="tx1"/>
            </w14:solidFill>
          </w14:textFill>
        </w:rPr>
        <w:t>第二十四条【审核更新】</w:t>
      </w:r>
      <w:r>
        <w:rPr>
          <w:rFonts w:hint="eastAsia" w:asciiTheme="minorEastAsia" w:hAnsiTheme="minorEastAsia" w:cstheme="minorBidi"/>
          <w:color w:val="000000" w:themeColor="text1"/>
          <w:sz w:val="28"/>
          <w:szCs w:val="28"/>
          <w14:textFill>
            <w14:solidFill>
              <w14:schemeClr w14:val="tx1"/>
            </w14:solidFill>
          </w14:textFill>
        </w:rPr>
        <w:t xml:space="preserve"> 网络交易平台经营者应当对平台内经营者的主体资格进行</w:t>
      </w:r>
      <w:r>
        <w:rPr>
          <w:rFonts w:hint="eastAsia" w:asciiTheme="minorEastAsia" w:hAnsiTheme="minorEastAsia" w:cstheme="minorBidi"/>
          <w:bCs/>
          <w:color w:val="000000" w:themeColor="text1"/>
          <w:sz w:val="28"/>
          <w:szCs w:val="28"/>
          <w14:textFill>
            <w14:solidFill>
              <w14:schemeClr w14:val="tx1"/>
            </w14:solidFill>
          </w14:textFill>
        </w:rPr>
        <w:t>核验、登记</w:t>
      </w:r>
      <w:r>
        <w:rPr>
          <w:rFonts w:hint="eastAsia" w:asciiTheme="minorEastAsia" w:hAnsiTheme="minorEastAsia" w:cstheme="minorBidi"/>
          <w:color w:val="000000" w:themeColor="text1"/>
          <w:sz w:val="28"/>
          <w:szCs w:val="28"/>
          <w14:textFill>
            <w14:solidFill>
              <w14:schemeClr w14:val="tx1"/>
            </w14:solidFill>
          </w14:textFill>
        </w:rPr>
        <w:t>，建立档案，</w:t>
      </w:r>
      <w:r>
        <w:rPr>
          <w:rFonts w:hint="eastAsia" w:asciiTheme="minorEastAsia" w:hAnsiTheme="minorEastAsia" w:cstheme="minorBidi"/>
          <w:bCs/>
          <w:color w:val="000000" w:themeColor="text1"/>
          <w:sz w:val="28"/>
          <w:szCs w:val="28"/>
          <w14:textFill>
            <w14:solidFill>
              <w14:schemeClr w14:val="tx1"/>
            </w14:solidFill>
          </w14:textFill>
        </w:rPr>
        <w:t>并至少每六个月核验更新一次。</w:t>
      </w:r>
      <w:r>
        <w:rPr>
          <w:rFonts w:hint="eastAsia" w:asciiTheme="minorEastAsia" w:hAnsiTheme="minorEastAsia" w:cstheme="minorBidi"/>
          <w:color w:val="000000" w:themeColor="text1"/>
          <w:sz w:val="28"/>
          <w:szCs w:val="28"/>
          <w14:textFill>
            <w14:solidFill>
              <w14:schemeClr w14:val="tx1"/>
            </w14:solidFill>
          </w14:textFill>
        </w:rPr>
        <w:t>经营者主体资格信息记录保存期限自经营者退出平台之日起不得少于</w:t>
      </w:r>
      <w:r>
        <w:rPr>
          <w:rFonts w:hint="eastAsia" w:asciiTheme="minorEastAsia" w:hAnsiTheme="minorEastAsia" w:cstheme="minorBidi"/>
          <w:bCs/>
          <w:color w:val="000000" w:themeColor="text1"/>
          <w:sz w:val="28"/>
          <w:szCs w:val="28"/>
          <w14:textFill>
            <w14:solidFill>
              <w14:schemeClr w14:val="tx1"/>
            </w14:solidFill>
          </w14:textFill>
        </w:rPr>
        <w:t>3</w:t>
      </w:r>
      <w:r>
        <w:rPr>
          <w:rFonts w:hint="eastAsia" w:asciiTheme="minorEastAsia" w:hAnsiTheme="minorEastAsia" w:cstheme="minorBidi"/>
          <w:color w:val="000000" w:themeColor="text1"/>
          <w:sz w:val="28"/>
          <w:szCs w:val="28"/>
          <w14:textFill>
            <w14:solidFill>
              <w14:schemeClr w14:val="tx1"/>
            </w14:solidFill>
          </w14:textFill>
        </w:rPr>
        <w:t>年。</w:t>
      </w:r>
      <w:r>
        <w:rPr>
          <w:rFonts w:hint="eastAsia" w:asciiTheme="minorEastAsia" w:hAnsiTheme="minorEastAsia" w:cstheme="minorBidi"/>
          <w:bCs/>
          <w:color w:val="000000" w:themeColor="text1"/>
          <w:sz w:val="28"/>
          <w:szCs w:val="28"/>
          <w14:textFill>
            <w14:solidFill>
              <w14:schemeClr w14:val="tx1"/>
            </w14:solidFill>
          </w14:textFill>
        </w:rPr>
        <w:t>网络交易平台经营者应当自平台内经营者提交变更情况之日起7个工作日内进行核验，完成更新公示。</w:t>
      </w:r>
    </w:p>
    <w:p>
      <w:pPr>
        <w:pStyle w:val="5"/>
        <w:widowControl/>
        <w:spacing w:beforeAutospacing="1" w:afterAutospacing="1"/>
        <w:ind w:firstLine="548"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color w:val="000000" w:themeColor="text1"/>
          <w:sz w:val="28"/>
          <w:szCs w:val="28"/>
          <w14:textFill>
            <w14:solidFill>
              <w14:schemeClr w14:val="tx1"/>
            </w14:solidFill>
          </w14:textFill>
        </w:rPr>
        <w:t>网络交易平台经营者发现</w:t>
      </w:r>
      <w:r>
        <w:rPr>
          <w:rFonts w:hint="eastAsia" w:asciiTheme="minorEastAsia" w:hAnsiTheme="minorEastAsia" w:cstheme="minorBidi"/>
          <w:bCs/>
          <w:color w:val="000000" w:themeColor="text1"/>
          <w:sz w:val="28"/>
          <w:szCs w:val="28"/>
          <w14:textFill>
            <w14:solidFill>
              <w14:schemeClr w14:val="tx1"/>
            </w14:solidFill>
          </w14:textFill>
        </w:rPr>
        <w:t>平台内</w:t>
      </w:r>
      <w:r>
        <w:rPr>
          <w:rFonts w:hint="eastAsia" w:asciiTheme="minorEastAsia" w:hAnsiTheme="minorEastAsia" w:cstheme="minorBidi"/>
          <w:color w:val="000000" w:themeColor="text1"/>
          <w:sz w:val="28"/>
          <w:szCs w:val="28"/>
          <w14:textFill>
            <w14:solidFill>
              <w14:schemeClr w14:val="tx1"/>
            </w14:solidFill>
          </w14:textFill>
        </w:rPr>
        <w:t>经营者隐瞒真实情况、提供虚假或者失效的经营主体资格信息的，应当立即停止提供平台服务。</w:t>
      </w:r>
    </w:p>
    <w:p>
      <w:pPr>
        <w:pStyle w:val="5"/>
        <w:widowControl/>
        <w:spacing w:beforeAutospacing="1" w:afterAutospacing="1"/>
        <w:ind w:firstLine="548" w:firstLineChars="196"/>
        <w:jc w:val="both"/>
        <w:rPr>
          <w:rFonts w:asciiTheme="minorEastAsia" w:hAnsiTheme="minorEastAsia" w:cstheme="minorBidi"/>
          <w:bCs/>
          <w:color w:val="000000" w:themeColor="text1"/>
          <w:sz w:val="28"/>
          <w:szCs w:val="28"/>
          <w14:textFill>
            <w14:solidFill>
              <w14:schemeClr w14:val="tx1"/>
            </w14:solidFill>
          </w14:textFill>
        </w:rPr>
      </w:pPr>
      <w:r>
        <w:rPr>
          <w:rFonts w:hint="eastAsia" w:asciiTheme="minorEastAsia" w:hAnsiTheme="minorEastAsia" w:cstheme="minorBidi"/>
          <w:bCs/>
          <w:color w:val="000000" w:themeColor="text1"/>
          <w:sz w:val="28"/>
          <w:szCs w:val="28"/>
          <w14:textFill>
            <w14:solidFill>
              <w14:schemeClr w14:val="tx1"/>
            </w14:solidFill>
          </w14:textFill>
        </w:rPr>
        <w:t>网络交易平台经营者应当对未办理市场主体登记、许可的平台内经营者进行动态监测，及时提醒其依法办理市场主体登记、许可。</w:t>
      </w:r>
    </w:p>
    <w:p>
      <w:pPr>
        <w:pStyle w:val="5"/>
        <w:widowControl/>
        <w:spacing w:beforeAutospacing="1" w:afterAutospacing="1"/>
        <w:ind w:firstLine="551"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b/>
          <w:color w:val="000000" w:themeColor="text1"/>
          <w:sz w:val="28"/>
          <w:szCs w:val="28"/>
          <w14:textFill>
            <w14:solidFill>
              <w14:schemeClr w14:val="tx1"/>
            </w14:solidFill>
          </w14:textFill>
        </w:rPr>
        <w:t>第二十五条【交易规则】</w:t>
      </w:r>
      <w:r>
        <w:rPr>
          <w:rFonts w:hint="eastAsia" w:asciiTheme="minorEastAsia" w:hAnsiTheme="minorEastAsia" w:cstheme="minorBidi"/>
          <w:bCs/>
          <w:color w:val="000000" w:themeColor="text1"/>
          <w:sz w:val="28"/>
          <w:szCs w:val="28"/>
          <w14:textFill>
            <w14:solidFill>
              <w14:schemeClr w14:val="tx1"/>
            </w14:solidFill>
          </w14:textFill>
        </w:rPr>
        <w:t xml:space="preserve"> 网络交易平台经营者</w:t>
      </w:r>
      <w:r>
        <w:rPr>
          <w:rFonts w:hint="eastAsia" w:asciiTheme="minorEastAsia" w:hAnsiTheme="minorEastAsia" w:cstheme="minorBidi"/>
          <w:color w:val="000000" w:themeColor="text1"/>
          <w:sz w:val="28"/>
          <w:szCs w:val="28"/>
          <w14:textFill>
            <w14:solidFill>
              <w14:schemeClr w14:val="tx1"/>
            </w14:solidFill>
          </w14:textFill>
        </w:rPr>
        <w:t>应当建立和公开平台交易规则和交易安全保障、消费者权益保护、不良信息处理等管理制度，并保证网络交易经营者和其他网络用户能够便利、完整地阅览和保存。</w:t>
      </w:r>
    </w:p>
    <w:p>
      <w:pPr>
        <w:pStyle w:val="5"/>
        <w:widowControl/>
        <w:spacing w:beforeAutospacing="1" w:afterAutospacing="1"/>
        <w:ind w:firstLine="551"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b/>
          <w:color w:val="000000" w:themeColor="text1"/>
          <w:sz w:val="28"/>
          <w:szCs w:val="28"/>
          <w14:textFill>
            <w14:solidFill>
              <w14:schemeClr w14:val="tx1"/>
            </w14:solidFill>
          </w14:textFill>
        </w:rPr>
        <w:t>第二十六条【违法制止和报告】</w:t>
      </w:r>
      <w:r>
        <w:rPr>
          <w:rFonts w:hint="eastAsia" w:asciiTheme="minorEastAsia" w:hAnsiTheme="minorEastAsia" w:cstheme="minorBidi"/>
          <w:bCs/>
          <w:color w:val="000000" w:themeColor="text1"/>
          <w:sz w:val="28"/>
          <w:szCs w:val="28"/>
          <w14:textFill>
            <w14:solidFill>
              <w14:schemeClr w14:val="tx1"/>
            </w14:solidFill>
          </w14:textFill>
        </w:rPr>
        <w:t xml:space="preserve"> 网络交易平台经营者</w:t>
      </w:r>
      <w:r>
        <w:rPr>
          <w:rFonts w:hint="eastAsia" w:asciiTheme="minorEastAsia" w:hAnsiTheme="minorEastAsia" w:cstheme="minorBidi"/>
          <w:color w:val="000000" w:themeColor="text1"/>
          <w:sz w:val="28"/>
          <w:szCs w:val="28"/>
          <w14:textFill>
            <w14:solidFill>
              <w14:schemeClr w14:val="tx1"/>
            </w14:solidFill>
          </w14:textFill>
        </w:rPr>
        <w:t>应当对在平台内发布的商品和服务信息进行审核、监控，发现违法行为的，应当及时采取措施制止；采取制止措施后，仍不能消除违法行为危害的，应当立即向所在地有关行政管理部门报告。</w:t>
      </w:r>
    </w:p>
    <w:p>
      <w:pPr>
        <w:pStyle w:val="5"/>
        <w:widowControl/>
        <w:spacing w:beforeAutospacing="1" w:afterAutospacing="1"/>
        <w:ind w:firstLine="551"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b/>
          <w:color w:val="000000" w:themeColor="text1"/>
          <w:sz w:val="28"/>
          <w:szCs w:val="28"/>
          <w14:textFill>
            <w14:solidFill>
              <w14:schemeClr w14:val="tx1"/>
            </w14:solidFill>
          </w14:textFill>
        </w:rPr>
        <w:t>第二十七条【知识产权保护】</w:t>
      </w:r>
      <w:r>
        <w:rPr>
          <w:rFonts w:hint="eastAsia" w:asciiTheme="minorEastAsia" w:hAnsiTheme="minorEastAsia" w:cstheme="minorBidi"/>
          <w:bCs/>
          <w:color w:val="000000" w:themeColor="text1"/>
          <w:sz w:val="28"/>
          <w:szCs w:val="28"/>
          <w14:textFill>
            <w14:solidFill>
              <w14:schemeClr w14:val="tx1"/>
            </w14:solidFill>
          </w14:textFill>
        </w:rPr>
        <w:t xml:space="preserve"> 网络交易平台经营者</w:t>
      </w:r>
      <w:r>
        <w:rPr>
          <w:rFonts w:hint="eastAsia" w:asciiTheme="minorEastAsia" w:hAnsiTheme="minorEastAsia" w:cstheme="minorBidi"/>
          <w:color w:val="000000" w:themeColor="text1"/>
          <w:sz w:val="28"/>
          <w:szCs w:val="28"/>
          <w14:textFill>
            <w14:solidFill>
              <w14:schemeClr w14:val="tx1"/>
            </w14:solidFill>
          </w14:textFill>
        </w:rPr>
        <w:t>应当建立知识产权保护工作机制，采取必要措施保护注册商标专用权、著作权、专利权等权利。</w:t>
      </w:r>
    </w:p>
    <w:p>
      <w:pPr>
        <w:pStyle w:val="5"/>
        <w:widowControl/>
        <w:spacing w:beforeAutospacing="1" w:afterAutospacing="1"/>
        <w:ind w:firstLine="548"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color w:val="000000" w:themeColor="text1"/>
          <w:sz w:val="28"/>
          <w:szCs w:val="28"/>
          <w14:textFill>
            <w14:solidFill>
              <w14:schemeClr w14:val="tx1"/>
            </w14:solidFill>
          </w14:textFill>
        </w:rPr>
        <w:t>鼓励网络交易平台经营者建立知识产权权益保证金制度。知识产权权利人认为受到侵害，通知网络交易平台采取必要措施时，网络交易平台经营者以向知识产权权利人收取现金、冻结资金等方式设立知识产权权益保证金的，应当与知识产权权利人就保证金数额、管理、使用等作出明确约定。</w:t>
      </w:r>
    </w:p>
    <w:p>
      <w:pPr>
        <w:pStyle w:val="5"/>
        <w:widowControl/>
        <w:spacing w:beforeAutospacing="1" w:afterAutospacing="1"/>
        <w:ind w:firstLine="551"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b/>
          <w:color w:val="000000" w:themeColor="text1"/>
          <w:sz w:val="28"/>
          <w:szCs w:val="28"/>
          <w14:textFill>
            <w14:solidFill>
              <w14:schemeClr w14:val="tx1"/>
            </w14:solidFill>
          </w14:textFill>
        </w:rPr>
        <w:t>第二十八条【过错责任】</w:t>
      </w:r>
      <w:r>
        <w:rPr>
          <w:rFonts w:hint="eastAsia" w:asciiTheme="minorEastAsia" w:hAnsiTheme="minorEastAsia" w:cstheme="minorBidi"/>
          <w:bCs/>
          <w:color w:val="000000" w:themeColor="text1"/>
          <w:sz w:val="28"/>
          <w:szCs w:val="28"/>
          <w14:textFill>
            <w14:solidFill>
              <w14:schemeClr w14:val="tx1"/>
            </w14:solidFill>
          </w14:textFill>
        </w:rPr>
        <w:t xml:space="preserve"> </w:t>
      </w:r>
      <w:r>
        <w:rPr>
          <w:rFonts w:hint="eastAsia" w:asciiTheme="minorEastAsia" w:hAnsiTheme="minorEastAsia" w:cstheme="minorBidi"/>
          <w:color w:val="000000" w:themeColor="text1"/>
          <w:sz w:val="28"/>
          <w:szCs w:val="28"/>
          <w14:textFill>
            <w14:solidFill>
              <w14:schemeClr w14:val="tx1"/>
            </w14:solidFill>
          </w14:textFill>
        </w:rPr>
        <w:t>网络交易平台经营者能够证明已采取合理、有效的技术措施，仍难以发现平台内经营者违法行为的，应当认定其不具有过错。</w:t>
      </w:r>
    </w:p>
    <w:p>
      <w:pPr>
        <w:pStyle w:val="5"/>
        <w:widowControl/>
        <w:spacing w:beforeAutospacing="1" w:afterAutospacing="1"/>
        <w:ind w:firstLine="548"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color w:val="000000" w:themeColor="text1"/>
          <w:sz w:val="28"/>
          <w:szCs w:val="28"/>
          <w14:textFill>
            <w14:solidFill>
              <w14:schemeClr w14:val="tx1"/>
            </w14:solidFill>
          </w14:textFill>
        </w:rPr>
        <w:t>网络交易平台经营者接到权利人或者行政管理部门以书信、传真、电子邮件、文书等方式的通知及构成违法的初步证据，未及时根据通知和初步证据采取必要措施的，应当认定其明知相关违法行为。</w:t>
      </w:r>
    </w:p>
    <w:p>
      <w:pPr>
        <w:pStyle w:val="5"/>
        <w:widowControl/>
        <w:spacing w:beforeAutospacing="1" w:afterAutospacing="1"/>
        <w:ind w:firstLine="548"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color w:val="000000" w:themeColor="text1"/>
          <w:sz w:val="28"/>
          <w:szCs w:val="28"/>
          <w14:textFill>
            <w14:solidFill>
              <w14:schemeClr w14:val="tx1"/>
            </w14:solidFill>
          </w14:textFill>
        </w:rPr>
        <w:t>网络交易平台经营者存在以下因素，应当综合认定其应知相关违法行为：</w:t>
      </w:r>
    </w:p>
    <w:p>
      <w:pPr>
        <w:pStyle w:val="5"/>
        <w:widowControl/>
        <w:numPr>
          <w:ilvl w:val="0"/>
          <w:numId w:val="1"/>
        </w:numPr>
        <w:spacing w:beforeAutospacing="1" w:afterAutospacing="1"/>
        <w:ind w:firstLine="548"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color w:val="000000" w:themeColor="text1"/>
          <w:sz w:val="28"/>
          <w:szCs w:val="28"/>
          <w14:textFill>
            <w14:solidFill>
              <w14:schemeClr w14:val="tx1"/>
            </w14:solidFill>
          </w14:textFill>
        </w:rPr>
        <w:t>基于网络交易平台经营者提供服务的性质、方式及其引发违法的可能性大小，不具备相应的管理能力；</w:t>
      </w:r>
      <w:bookmarkStart w:id="0" w:name="_GoBack"/>
      <w:bookmarkEnd w:id="0"/>
    </w:p>
    <w:p>
      <w:pPr>
        <w:pStyle w:val="5"/>
        <w:widowControl/>
        <w:numPr>
          <w:ilvl w:val="0"/>
          <w:numId w:val="1"/>
        </w:numPr>
        <w:spacing w:beforeAutospacing="1" w:afterAutospacing="1"/>
        <w:ind w:firstLine="548"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color w:val="000000" w:themeColor="text1"/>
          <w:sz w:val="28"/>
          <w:szCs w:val="28"/>
          <w14:textFill>
            <w14:solidFill>
              <w14:schemeClr w14:val="tx1"/>
            </w14:solidFill>
          </w14:textFill>
        </w:rPr>
        <w:t>违法行为的知名度、明显度高；</w:t>
      </w:r>
    </w:p>
    <w:p>
      <w:pPr>
        <w:pStyle w:val="5"/>
        <w:widowControl/>
        <w:numPr>
          <w:ilvl w:val="0"/>
          <w:numId w:val="1"/>
        </w:numPr>
        <w:spacing w:beforeAutospacing="1" w:afterAutospacing="1"/>
        <w:ind w:firstLine="548"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color w:val="000000" w:themeColor="text1"/>
          <w:sz w:val="28"/>
          <w:szCs w:val="28"/>
          <w14:textFill>
            <w14:solidFill>
              <w14:schemeClr w14:val="tx1"/>
            </w14:solidFill>
          </w14:textFill>
        </w:rPr>
        <w:t>网络交易平台经营者主动对违法行为进行了选择、编辑、修改、推荐等；</w:t>
      </w:r>
    </w:p>
    <w:p>
      <w:pPr>
        <w:pStyle w:val="5"/>
        <w:widowControl/>
        <w:numPr>
          <w:ilvl w:val="0"/>
          <w:numId w:val="1"/>
        </w:numPr>
        <w:spacing w:beforeAutospacing="1" w:afterAutospacing="1"/>
        <w:ind w:firstLine="548"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color w:val="000000" w:themeColor="text1"/>
          <w:sz w:val="28"/>
          <w:szCs w:val="28"/>
          <w14:textFill>
            <w14:solidFill>
              <w14:schemeClr w14:val="tx1"/>
            </w14:solidFill>
          </w14:textFill>
        </w:rPr>
        <w:t>网络交易平台经营者未积极采取预防违法行为的合理措施；</w:t>
      </w:r>
    </w:p>
    <w:p>
      <w:pPr>
        <w:pStyle w:val="5"/>
        <w:widowControl/>
        <w:numPr>
          <w:ilvl w:val="0"/>
          <w:numId w:val="1"/>
        </w:numPr>
        <w:spacing w:beforeAutospacing="1" w:afterAutospacing="1"/>
        <w:ind w:firstLine="548"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color w:val="000000" w:themeColor="text1"/>
          <w:sz w:val="28"/>
          <w:szCs w:val="28"/>
          <w14:textFill>
            <w14:solidFill>
              <w14:schemeClr w14:val="tx1"/>
            </w14:solidFill>
          </w14:textFill>
        </w:rPr>
        <w:t>网络交易平台经营者未及时接收违法行为通知并及时对违法行为作出合理的反应；</w:t>
      </w:r>
    </w:p>
    <w:p>
      <w:pPr>
        <w:pStyle w:val="5"/>
        <w:widowControl/>
        <w:numPr>
          <w:ilvl w:val="0"/>
          <w:numId w:val="1"/>
        </w:numPr>
        <w:spacing w:beforeAutospacing="1" w:afterAutospacing="1"/>
        <w:ind w:firstLine="548"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color w:val="000000" w:themeColor="text1"/>
          <w:sz w:val="28"/>
          <w:szCs w:val="28"/>
          <w14:textFill>
            <w14:solidFill>
              <w14:schemeClr w14:val="tx1"/>
            </w14:solidFill>
          </w14:textFill>
        </w:rPr>
        <w:t>网络交易平台经营者未针对同一平台内经营者的重复违法行为采取相应的合理措施；</w:t>
      </w:r>
    </w:p>
    <w:p>
      <w:pPr>
        <w:pStyle w:val="5"/>
        <w:widowControl/>
        <w:numPr>
          <w:ilvl w:val="0"/>
          <w:numId w:val="1"/>
        </w:numPr>
        <w:spacing w:beforeAutospacing="1" w:afterAutospacing="1"/>
        <w:ind w:firstLine="548"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color w:val="000000" w:themeColor="text1"/>
          <w:sz w:val="28"/>
          <w:szCs w:val="28"/>
          <w14:textFill>
            <w14:solidFill>
              <w14:schemeClr w14:val="tx1"/>
            </w14:solidFill>
          </w14:textFill>
        </w:rPr>
        <w:t>其他相关因素。</w:t>
      </w:r>
    </w:p>
    <w:p>
      <w:pPr>
        <w:pStyle w:val="5"/>
        <w:widowControl/>
        <w:spacing w:beforeAutospacing="1" w:afterAutospacing="1"/>
        <w:ind w:firstLine="551"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b/>
          <w:color w:val="000000" w:themeColor="text1"/>
          <w:sz w:val="28"/>
          <w:szCs w:val="28"/>
          <w14:textFill>
            <w14:solidFill>
              <w14:schemeClr w14:val="tx1"/>
            </w14:solidFill>
          </w14:textFill>
        </w:rPr>
        <w:t>第二十九条【平台协议】</w:t>
      </w:r>
      <w:r>
        <w:rPr>
          <w:rFonts w:hint="eastAsia" w:asciiTheme="minorEastAsia" w:hAnsiTheme="minorEastAsia" w:cstheme="minorBidi"/>
          <w:bCs/>
          <w:color w:val="000000" w:themeColor="text1"/>
          <w:sz w:val="28"/>
          <w:szCs w:val="28"/>
          <w14:textFill>
            <w14:solidFill>
              <w14:schemeClr w14:val="tx1"/>
            </w14:solidFill>
          </w14:textFill>
        </w:rPr>
        <w:t xml:space="preserve"> 网络交易平台经营者</w:t>
      </w:r>
      <w:r>
        <w:rPr>
          <w:rFonts w:hint="eastAsia" w:asciiTheme="minorEastAsia" w:hAnsiTheme="minorEastAsia" w:cstheme="minorBidi"/>
          <w:color w:val="000000" w:themeColor="text1"/>
          <w:sz w:val="28"/>
          <w:szCs w:val="28"/>
          <w14:textFill>
            <w14:solidFill>
              <w14:schemeClr w14:val="tx1"/>
            </w14:solidFill>
          </w14:textFill>
        </w:rPr>
        <w:t>应当与</w:t>
      </w:r>
      <w:r>
        <w:rPr>
          <w:rFonts w:hint="eastAsia" w:asciiTheme="minorEastAsia" w:hAnsiTheme="minorEastAsia" w:cstheme="minorBidi"/>
          <w:bCs/>
          <w:color w:val="000000" w:themeColor="text1"/>
          <w:sz w:val="28"/>
          <w:szCs w:val="28"/>
          <w14:textFill>
            <w14:solidFill>
              <w14:schemeClr w14:val="tx1"/>
            </w14:solidFill>
          </w14:textFill>
        </w:rPr>
        <w:t>平台内网络交易经营者</w:t>
      </w:r>
      <w:r>
        <w:rPr>
          <w:rFonts w:hint="eastAsia" w:asciiTheme="minorEastAsia" w:hAnsiTheme="minorEastAsia" w:cstheme="minorBidi"/>
          <w:color w:val="000000" w:themeColor="text1"/>
          <w:sz w:val="28"/>
          <w:szCs w:val="28"/>
          <w14:textFill>
            <w14:solidFill>
              <w14:schemeClr w14:val="tx1"/>
            </w14:solidFill>
          </w14:textFill>
        </w:rPr>
        <w:t>签订协议，明确双方在进入和退出平台、商品质量安全保障、知识产权保护、消费者权益保护等方面的权利和义务。</w:t>
      </w:r>
    </w:p>
    <w:p>
      <w:pPr>
        <w:pStyle w:val="5"/>
        <w:widowControl/>
        <w:spacing w:beforeAutospacing="1" w:afterAutospacing="1"/>
        <w:ind w:firstLine="548"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bCs/>
          <w:color w:val="000000" w:themeColor="text1"/>
          <w:sz w:val="28"/>
          <w:szCs w:val="28"/>
          <w14:textFill>
            <w14:solidFill>
              <w14:schemeClr w14:val="tx1"/>
            </w14:solidFill>
          </w14:textFill>
        </w:rPr>
        <w:t>网络交易平台经营者</w:t>
      </w:r>
      <w:r>
        <w:rPr>
          <w:rFonts w:hint="eastAsia" w:asciiTheme="minorEastAsia" w:hAnsiTheme="minorEastAsia" w:cstheme="minorBidi"/>
          <w:color w:val="000000" w:themeColor="text1"/>
          <w:sz w:val="28"/>
          <w:szCs w:val="28"/>
          <w14:textFill>
            <w14:solidFill>
              <w14:schemeClr w14:val="tx1"/>
            </w14:solidFill>
          </w14:textFill>
        </w:rPr>
        <w:t>制定或者修改平台服务规则可能对网络用户的利益产生重大影响的，应当事前征求平台内网络用户的意见。征求意见的期限不得少于15日。</w:t>
      </w:r>
    </w:p>
    <w:p>
      <w:pPr>
        <w:pStyle w:val="5"/>
        <w:widowControl/>
        <w:spacing w:beforeAutospacing="1" w:afterAutospacing="1"/>
        <w:ind w:firstLine="548" w:firstLineChars="196"/>
        <w:jc w:val="both"/>
        <w:rPr>
          <w:rFonts w:asciiTheme="minorEastAsia" w:hAnsiTheme="minorEastAsia" w:cstheme="minorBidi"/>
          <w:bCs/>
          <w:color w:val="000000" w:themeColor="text1"/>
          <w:sz w:val="28"/>
          <w:szCs w:val="28"/>
          <w14:textFill>
            <w14:solidFill>
              <w14:schemeClr w14:val="tx1"/>
            </w14:solidFill>
          </w14:textFill>
        </w:rPr>
      </w:pPr>
      <w:r>
        <w:rPr>
          <w:rFonts w:hint="eastAsia" w:asciiTheme="minorEastAsia" w:hAnsiTheme="minorEastAsia" w:cstheme="minorBidi"/>
          <w:bCs/>
          <w:color w:val="000000" w:themeColor="text1"/>
          <w:sz w:val="28"/>
          <w:szCs w:val="28"/>
          <w14:textFill>
            <w14:solidFill>
              <w14:schemeClr w14:val="tx1"/>
            </w14:solidFill>
          </w14:textFill>
        </w:rPr>
        <w:t>网络交易平台经营者修改平台服务协议和交易规则的，应当完整保存修改后的版本生效之日前3年的全部历史版本，并保证经营者和消费者能够便利、完整地阅览和下载。</w:t>
      </w:r>
    </w:p>
    <w:p>
      <w:pPr>
        <w:pStyle w:val="5"/>
        <w:widowControl/>
        <w:spacing w:beforeAutospacing="1" w:afterAutospacing="1"/>
        <w:ind w:firstLine="551"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b/>
          <w:color w:val="000000" w:themeColor="text1"/>
          <w:sz w:val="28"/>
          <w:szCs w:val="28"/>
          <w14:textFill>
            <w14:solidFill>
              <w14:schemeClr w14:val="tx1"/>
            </w14:solidFill>
          </w14:textFill>
        </w:rPr>
        <w:t>第三十条【自营区分】</w:t>
      </w:r>
      <w:r>
        <w:rPr>
          <w:rFonts w:hint="eastAsia" w:asciiTheme="minorEastAsia" w:hAnsiTheme="minorEastAsia" w:cstheme="minorBidi"/>
          <w:bCs/>
          <w:color w:val="000000" w:themeColor="text1"/>
          <w:sz w:val="28"/>
          <w:szCs w:val="28"/>
          <w14:textFill>
            <w14:solidFill>
              <w14:schemeClr w14:val="tx1"/>
            </w14:solidFill>
          </w14:textFill>
        </w:rPr>
        <w:t xml:space="preserve"> 网络交易平台经营者</w:t>
      </w:r>
      <w:r>
        <w:rPr>
          <w:rFonts w:hint="eastAsia" w:asciiTheme="minorEastAsia" w:hAnsiTheme="minorEastAsia" w:cstheme="minorBidi"/>
          <w:color w:val="000000" w:themeColor="text1"/>
          <w:sz w:val="28"/>
          <w:szCs w:val="28"/>
          <w14:textFill>
            <w14:solidFill>
              <w14:schemeClr w14:val="tx1"/>
            </w14:solidFill>
          </w14:textFill>
        </w:rPr>
        <w:t>在平台上开展商品</w:t>
      </w:r>
      <w:r>
        <w:rPr>
          <w:rFonts w:hint="eastAsia" w:asciiTheme="minorEastAsia" w:hAnsiTheme="minorEastAsia" w:cstheme="minorBidi"/>
          <w:bCs/>
          <w:color w:val="000000" w:themeColor="text1"/>
          <w:sz w:val="28"/>
          <w:szCs w:val="28"/>
          <w14:textFill>
            <w14:solidFill>
              <w14:schemeClr w14:val="tx1"/>
            </w14:solidFill>
          </w14:textFill>
        </w:rPr>
        <w:t>或者服务</w:t>
      </w:r>
      <w:r>
        <w:rPr>
          <w:rFonts w:hint="eastAsia" w:asciiTheme="minorEastAsia" w:hAnsiTheme="minorEastAsia" w:cstheme="minorBidi"/>
          <w:color w:val="000000" w:themeColor="text1"/>
          <w:sz w:val="28"/>
          <w:szCs w:val="28"/>
          <w14:textFill>
            <w14:solidFill>
              <w14:schemeClr w14:val="tx1"/>
            </w14:solidFill>
          </w14:textFill>
        </w:rPr>
        <w:t>自营业务的，应当以显著方式对自营部分和平台内其他经营者经营部分进行区分并予标记。</w:t>
      </w:r>
    </w:p>
    <w:p>
      <w:pPr>
        <w:pStyle w:val="5"/>
        <w:widowControl/>
        <w:spacing w:beforeAutospacing="1" w:afterAutospacing="1"/>
        <w:ind w:firstLine="551" w:firstLineChars="196"/>
        <w:jc w:val="both"/>
        <w:rPr>
          <w:rFonts w:asciiTheme="minorEastAsia" w:hAnsiTheme="minorEastAsia" w:cstheme="minorBidi"/>
          <w:bCs/>
          <w:color w:val="000000" w:themeColor="text1"/>
          <w:sz w:val="28"/>
          <w:szCs w:val="28"/>
          <w14:textFill>
            <w14:solidFill>
              <w14:schemeClr w14:val="tx1"/>
            </w14:solidFill>
          </w14:textFill>
        </w:rPr>
      </w:pPr>
      <w:r>
        <w:rPr>
          <w:rFonts w:hint="eastAsia" w:asciiTheme="minorEastAsia" w:hAnsiTheme="minorEastAsia" w:cstheme="minorBidi"/>
          <w:b/>
          <w:color w:val="000000" w:themeColor="text1"/>
          <w:sz w:val="28"/>
          <w:szCs w:val="28"/>
          <w14:textFill>
            <w14:solidFill>
              <w14:schemeClr w14:val="tx1"/>
            </w14:solidFill>
          </w14:textFill>
        </w:rPr>
        <w:t>第三十一条【跨境区分】</w:t>
      </w:r>
      <w:r>
        <w:rPr>
          <w:rFonts w:hint="eastAsia" w:asciiTheme="minorEastAsia" w:hAnsiTheme="minorEastAsia" w:cstheme="minorBidi"/>
          <w:bCs/>
          <w:color w:val="000000" w:themeColor="text1"/>
          <w:sz w:val="28"/>
          <w:szCs w:val="28"/>
          <w14:textFill>
            <w14:solidFill>
              <w14:schemeClr w14:val="tx1"/>
            </w14:solidFill>
          </w14:textFill>
        </w:rPr>
        <w:t xml:space="preserve"> 网络交易平台经营者在平台上开展跨境商品或者服务业务的，应当以显著方式对跨境部分和平台内境内经营者经营部分进行区分并予标记。</w:t>
      </w:r>
    </w:p>
    <w:p>
      <w:pPr>
        <w:pStyle w:val="5"/>
        <w:widowControl/>
        <w:spacing w:beforeAutospacing="1" w:afterAutospacing="1"/>
        <w:ind w:firstLine="551"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b/>
          <w:color w:val="000000" w:themeColor="text1"/>
          <w:sz w:val="28"/>
          <w:szCs w:val="28"/>
          <w14:textFill>
            <w14:solidFill>
              <w14:schemeClr w14:val="tx1"/>
            </w14:solidFill>
          </w14:textFill>
        </w:rPr>
        <w:t>第三十二条【信息保存】</w:t>
      </w:r>
      <w:r>
        <w:rPr>
          <w:rFonts w:hint="eastAsia" w:asciiTheme="minorEastAsia" w:hAnsiTheme="minorEastAsia" w:cstheme="minorBidi"/>
          <w:bCs/>
          <w:color w:val="000000" w:themeColor="text1"/>
          <w:sz w:val="28"/>
          <w:szCs w:val="28"/>
          <w14:textFill>
            <w14:solidFill>
              <w14:schemeClr w14:val="tx1"/>
            </w14:solidFill>
          </w14:textFill>
        </w:rPr>
        <w:t xml:space="preserve"> 网络交易平台经营者</w:t>
      </w:r>
      <w:r>
        <w:rPr>
          <w:rFonts w:hint="eastAsia" w:asciiTheme="minorEastAsia" w:hAnsiTheme="minorEastAsia" w:cstheme="minorBidi"/>
          <w:color w:val="000000" w:themeColor="text1"/>
          <w:sz w:val="28"/>
          <w:szCs w:val="28"/>
          <w14:textFill>
            <w14:solidFill>
              <w14:schemeClr w14:val="tx1"/>
            </w14:solidFill>
          </w14:textFill>
        </w:rPr>
        <w:t>应当记录在平台上发布的商品和服务信息、发布时间以及交易记录等信息，保存期限自完成之日起不得少于</w:t>
      </w:r>
      <w:r>
        <w:rPr>
          <w:rFonts w:hint="eastAsia" w:asciiTheme="minorEastAsia" w:hAnsiTheme="minorEastAsia" w:cstheme="minorBidi"/>
          <w:bCs/>
          <w:color w:val="000000" w:themeColor="text1"/>
          <w:sz w:val="28"/>
          <w:szCs w:val="28"/>
          <w14:textFill>
            <w14:solidFill>
              <w14:schemeClr w14:val="tx1"/>
            </w14:solidFill>
          </w14:textFill>
        </w:rPr>
        <w:t>3年</w:t>
      </w:r>
      <w:r>
        <w:rPr>
          <w:rFonts w:hint="eastAsia" w:asciiTheme="minorEastAsia" w:hAnsiTheme="minorEastAsia" w:cstheme="minorBidi"/>
          <w:color w:val="000000" w:themeColor="text1"/>
          <w:sz w:val="28"/>
          <w:szCs w:val="28"/>
          <w14:textFill>
            <w14:solidFill>
              <w14:schemeClr w14:val="tx1"/>
            </w14:solidFill>
          </w14:textFill>
        </w:rPr>
        <w:t>。</w:t>
      </w:r>
    </w:p>
    <w:p>
      <w:pPr>
        <w:pStyle w:val="5"/>
        <w:widowControl/>
        <w:spacing w:beforeAutospacing="1" w:afterAutospacing="1"/>
        <w:ind w:firstLine="548"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bCs/>
          <w:color w:val="000000" w:themeColor="text1"/>
          <w:sz w:val="28"/>
          <w:szCs w:val="28"/>
          <w14:textFill>
            <w14:solidFill>
              <w14:schemeClr w14:val="tx1"/>
            </w14:solidFill>
          </w14:textFill>
        </w:rPr>
        <w:t>网络交易平台经营者</w:t>
      </w:r>
      <w:r>
        <w:rPr>
          <w:rFonts w:hint="eastAsia" w:asciiTheme="minorEastAsia" w:hAnsiTheme="minorEastAsia" w:cstheme="minorBidi"/>
          <w:color w:val="000000" w:themeColor="text1"/>
          <w:sz w:val="28"/>
          <w:szCs w:val="28"/>
          <w14:textFill>
            <w14:solidFill>
              <w14:schemeClr w14:val="tx1"/>
            </w14:solidFill>
          </w14:textFill>
        </w:rPr>
        <w:t>应当按照国家规定的等级和标准保护交易网络系统的安全，并采取数据异地灾难备份、故障恢复等技术手段，保障网络交易数据和资料的完整性、真实性和安全性。</w:t>
      </w:r>
    </w:p>
    <w:p>
      <w:pPr>
        <w:pStyle w:val="5"/>
        <w:widowControl/>
        <w:spacing w:beforeAutospacing="1" w:afterAutospacing="1"/>
        <w:ind w:firstLine="551"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b/>
          <w:color w:val="000000" w:themeColor="text1"/>
          <w:sz w:val="28"/>
          <w:szCs w:val="28"/>
          <w14:textFill>
            <w14:solidFill>
              <w14:schemeClr w14:val="tx1"/>
            </w14:solidFill>
          </w14:textFill>
        </w:rPr>
        <w:t xml:space="preserve">第三十三条【平台终止】 </w:t>
      </w:r>
      <w:r>
        <w:rPr>
          <w:rFonts w:hint="eastAsia" w:asciiTheme="minorEastAsia" w:hAnsiTheme="minorEastAsia" w:cstheme="minorBidi"/>
          <w:bCs/>
          <w:color w:val="000000" w:themeColor="text1"/>
          <w:sz w:val="28"/>
          <w:szCs w:val="28"/>
          <w14:textFill>
            <w14:solidFill>
              <w14:schemeClr w14:val="tx1"/>
            </w14:solidFill>
          </w14:textFill>
        </w:rPr>
        <w:t>网络交易平台经营者</w:t>
      </w:r>
      <w:r>
        <w:rPr>
          <w:rFonts w:hint="eastAsia" w:asciiTheme="minorEastAsia" w:hAnsiTheme="minorEastAsia" w:cstheme="minorBidi"/>
          <w:color w:val="000000" w:themeColor="text1"/>
          <w:sz w:val="28"/>
          <w:szCs w:val="28"/>
          <w14:textFill>
            <w14:solidFill>
              <w14:schemeClr w14:val="tx1"/>
            </w14:solidFill>
          </w14:textFill>
        </w:rPr>
        <w:t>终止提供平台服务的，应当在终止之日3个月前在网站主页面醒目位置予以公示，并通知平台内网络用户。</w:t>
      </w:r>
    </w:p>
    <w:p>
      <w:pPr>
        <w:pStyle w:val="5"/>
        <w:widowControl/>
        <w:spacing w:beforeAutospacing="1" w:afterAutospacing="1"/>
        <w:ind w:firstLine="630" w:firstLineChars="196"/>
        <w:jc w:val="center"/>
        <w:rPr>
          <w:rFonts w:asciiTheme="minorEastAsia" w:hAnsiTheme="minorEastAsia" w:cstheme="minorBidi"/>
          <w:b/>
          <w:color w:val="000000" w:themeColor="text1"/>
          <w:sz w:val="32"/>
          <w:szCs w:val="32"/>
          <w14:textFill>
            <w14:solidFill>
              <w14:schemeClr w14:val="tx1"/>
            </w14:solidFill>
          </w14:textFill>
        </w:rPr>
      </w:pPr>
      <w:r>
        <w:rPr>
          <w:rFonts w:hint="eastAsia" w:asciiTheme="minorEastAsia" w:hAnsiTheme="minorEastAsia" w:cstheme="minorBidi"/>
          <w:b/>
          <w:color w:val="000000" w:themeColor="text1"/>
          <w:sz w:val="32"/>
          <w:szCs w:val="32"/>
          <w14:textFill>
            <w14:solidFill>
              <w14:schemeClr w14:val="tx1"/>
            </w14:solidFill>
          </w14:textFill>
        </w:rPr>
        <w:t>第四章 消费者权益保护</w:t>
      </w:r>
    </w:p>
    <w:p>
      <w:pPr>
        <w:pStyle w:val="5"/>
        <w:widowControl/>
        <w:spacing w:beforeAutospacing="1" w:afterAutospacing="1"/>
        <w:ind w:firstLine="551"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b/>
          <w:color w:val="000000" w:themeColor="text1"/>
          <w:sz w:val="28"/>
          <w:szCs w:val="28"/>
          <w14:textFill>
            <w14:solidFill>
              <w14:schemeClr w14:val="tx1"/>
            </w14:solidFill>
          </w14:textFill>
        </w:rPr>
        <w:t>第三十四条【全面告知】</w:t>
      </w:r>
      <w:r>
        <w:rPr>
          <w:rFonts w:hint="eastAsia" w:asciiTheme="minorEastAsia" w:hAnsiTheme="minorEastAsia" w:cstheme="minorBidi"/>
          <w:color w:val="000000" w:themeColor="text1"/>
          <w:sz w:val="28"/>
          <w:szCs w:val="28"/>
          <w14:textFill>
            <w14:solidFill>
              <w14:schemeClr w14:val="tx1"/>
            </w14:solidFill>
          </w14:textFill>
        </w:rPr>
        <w:t xml:space="preserve"> 网络交易经营者应当根据商品和服务的特性，在网页上以醒目的方式，向消费者说明所经营商品和服务的名称、种类、数量、质量、价格、生产者名称和住所、履行方式和期限、安全注意事项、风险警示、售后服务、民事责任等信息；对于存在瑕疵的商品，应当予以充分说明。</w:t>
      </w:r>
    </w:p>
    <w:p>
      <w:pPr>
        <w:pStyle w:val="5"/>
        <w:widowControl/>
        <w:spacing w:beforeAutospacing="1" w:afterAutospacing="1"/>
        <w:ind w:firstLine="551"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b/>
          <w:color w:val="000000" w:themeColor="text1"/>
          <w:sz w:val="28"/>
          <w:szCs w:val="28"/>
          <w14:textFill>
            <w14:solidFill>
              <w14:schemeClr w14:val="tx1"/>
            </w14:solidFill>
          </w14:textFill>
        </w:rPr>
        <w:t>第三十五条【格式合同】</w:t>
      </w:r>
      <w:r>
        <w:rPr>
          <w:rFonts w:hint="eastAsia" w:asciiTheme="minorEastAsia" w:hAnsiTheme="minorEastAsia" w:cstheme="minorBidi"/>
          <w:color w:val="000000" w:themeColor="text1"/>
          <w:sz w:val="28"/>
          <w:szCs w:val="28"/>
          <w14:textFill>
            <w14:solidFill>
              <w14:schemeClr w14:val="tx1"/>
            </w14:solidFill>
          </w14:textFill>
        </w:rPr>
        <w:t xml:space="preserve"> 网络交易经营者向消费者提供电子格式合同的，应当按照公平原则确定交易双方的权利与义务，采用合理和显著的方式提请消费者注意与消费者权益有重大利害关系的条款，并按照消费者的要求予以说明。</w:t>
      </w:r>
    </w:p>
    <w:p>
      <w:pPr>
        <w:pStyle w:val="5"/>
        <w:widowControl/>
        <w:spacing w:beforeAutospacing="1" w:afterAutospacing="1"/>
        <w:ind w:firstLine="548"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color w:val="000000" w:themeColor="text1"/>
          <w:sz w:val="28"/>
          <w:szCs w:val="28"/>
          <w14:textFill>
            <w14:solidFill>
              <w14:schemeClr w14:val="tx1"/>
            </w14:solidFill>
          </w14:textFill>
        </w:rPr>
        <w:t>网络交易经营者不得以电子格式合同等方式作出对消费者不公平、不合理的规定，不得作出减轻或者免除经营者责任、排除或者限制消费者权利、加重消费者责任等规定，不得借助技术手段强制交易。</w:t>
      </w:r>
    </w:p>
    <w:p>
      <w:pPr>
        <w:pStyle w:val="5"/>
        <w:widowControl/>
        <w:spacing w:beforeAutospacing="1" w:afterAutospacing="1"/>
        <w:ind w:firstLine="548"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color w:val="000000" w:themeColor="text1"/>
          <w:sz w:val="28"/>
          <w:szCs w:val="28"/>
          <w14:textFill>
            <w14:solidFill>
              <w14:schemeClr w14:val="tx1"/>
            </w14:solidFill>
          </w14:textFill>
        </w:rPr>
        <w:t>网络交易经营者应当采取技术措施，保证消费者可以随时查阅电子格式合同。</w:t>
      </w:r>
    </w:p>
    <w:p>
      <w:pPr>
        <w:pStyle w:val="5"/>
        <w:widowControl/>
        <w:spacing w:beforeAutospacing="1" w:afterAutospacing="1"/>
        <w:ind w:firstLine="551"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b/>
          <w:color w:val="000000" w:themeColor="text1"/>
          <w:sz w:val="28"/>
          <w:szCs w:val="28"/>
          <w14:textFill>
            <w14:solidFill>
              <w14:schemeClr w14:val="tx1"/>
            </w14:solidFill>
          </w14:textFill>
        </w:rPr>
        <w:t>第三十六条【交易凭证】</w:t>
      </w:r>
      <w:r>
        <w:rPr>
          <w:rFonts w:hint="eastAsia" w:asciiTheme="minorEastAsia" w:hAnsiTheme="minorEastAsia" w:cstheme="minorBidi"/>
          <w:color w:val="000000" w:themeColor="text1"/>
          <w:sz w:val="28"/>
          <w:szCs w:val="28"/>
          <w14:textFill>
            <w14:solidFill>
              <w14:schemeClr w14:val="tx1"/>
            </w14:solidFill>
          </w14:textFill>
        </w:rPr>
        <w:t xml:space="preserve"> 网络交易经营者提供商品和服务的，应当按照法律、法规和规章的规定或者商业惯例向消费者出具购物凭证或者服务单据。</w:t>
      </w:r>
    </w:p>
    <w:p>
      <w:pPr>
        <w:pStyle w:val="5"/>
        <w:widowControl/>
        <w:spacing w:beforeAutospacing="1" w:afterAutospacing="1"/>
        <w:ind w:firstLine="548"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color w:val="000000" w:themeColor="text1"/>
          <w:sz w:val="28"/>
          <w:szCs w:val="28"/>
          <w14:textFill>
            <w14:solidFill>
              <w14:schemeClr w14:val="tx1"/>
            </w14:solidFill>
          </w14:textFill>
        </w:rPr>
        <w:t>网络交易经营者可以以电子化形式出具购物凭证或者服务单据；消费者要求出具书面凭证或者单据的，经营者应当出具。</w:t>
      </w:r>
    </w:p>
    <w:p>
      <w:pPr>
        <w:pStyle w:val="5"/>
        <w:widowControl/>
        <w:spacing w:beforeAutospacing="1" w:afterAutospacing="1"/>
        <w:ind w:firstLine="548"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color w:val="000000" w:themeColor="text1"/>
          <w:sz w:val="28"/>
          <w:szCs w:val="28"/>
          <w14:textFill>
            <w14:solidFill>
              <w14:schemeClr w14:val="tx1"/>
            </w14:solidFill>
          </w14:textFill>
        </w:rPr>
        <w:t>电子化的购物凭证或者服务单据、交易交流记录等，可以作为处理网络消费争议的凭据。</w:t>
      </w:r>
    </w:p>
    <w:p>
      <w:pPr>
        <w:pStyle w:val="5"/>
        <w:widowControl/>
        <w:spacing w:beforeAutospacing="1" w:afterAutospacing="1"/>
        <w:ind w:firstLine="551"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b/>
          <w:color w:val="000000" w:themeColor="text1"/>
          <w:sz w:val="28"/>
          <w:szCs w:val="28"/>
          <w14:textFill>
            <w14:solidFill>
              <w14:schemeClr w14:val="tx1"/>
            </w14:solidFill>
          </w14:textFill>
        </w:rPr>
        <w:t>第三十七条【网络促销】</w:t>
      </w:r>
      <w:r>
        <w:rPr>
          <w:rFonts w:hint="eastAsia" w:asciiTheme="minorEastAsia" w:hAnsiTheme="minorEastAsia" w:cstheme="minorBidi"/>
          <w:color w:val="000000" w:themeColor="text1"/>
          <w:sz w:val="28"/>
          <w:szCs w:val="28"/>
          <w14:textFill>
            <w14:solidFill>
              <w14:schemeClr w14:val="tx1"/>
            </w14:solidFill>
          </w14:textFill>
        </w:rPr>
        <w:t xml:space="preserve"> 网络交易经营者进行促销的，发布的促销信息应当明示促销方式、规则、期限和促销商品或者服务的范围、价格、数量。</w:t>
      </w:r>
    </w:p>
    <w:p>
      <w:pPr>
        <w:pStyle w:val="5"/>
        <w:widowControl/>
        <w:spacing w:beforeAutospacing="1" w:afterAutospacing="1"/>
        <w:ind w:firstLine="548"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color w:val="000000" w:themeColor="text1"/>
          <w:sz w:val="28"/>
          <w:szCs w:val="28"/>
          <w14:textFill>
            <w14:solidFill>
              <w14:schemeClr w14:val="tx1"/>
            </w14:solidFill>
          </w14:textFill>
        </w:rPr>
        <w:t>促销活动未包括全部商品或者服务的，不得宣称全场促销。在促销期间，不得任意变更促销信息；促销商品售完时，应当即时明示。</w:t>
      </w:r>
    </w:p>
    <w:p>
      <w:pPr>
        <w:pStyle w:val="5"/>
        <w:widowControl/>
        <w:spacing w:beforeAutospacing="1" w:afterAutospacing="1"/>
        <w:ind w:firstLine="548" w:firstLineChars="196"/>
        <w:jc w:val="both"/>
        <w:rPr>
          <w:rFonts w:asciiTheme="minorEastAsia" w:hAnsiTheme="minorEastAsia" w:cstheme="minorBidi"/>
          <w:bCs/>
          <w:color w:val="000000" w:themeColor="text1"/>
          <w:sz w:val="28"/>
          <w:szCs w:val="28"/>
          <w14:textFill>
            <w14:solidFill>
              <w14:schemeClr w14:val="tx1"/>
            </w14:solidFill>
          </w14:textFill>
        </w:rPr>
      </w:pPr>
      <w:r>
        <w:rPr>
          <w:rFonts w:hint="eastAsia" w:asciiTheme="minorEastAsia" w:hAnsiTheme="minorEastAsia" w:cstheme="minorBidi"/>
          <w:bCs/>
          <w:color w:val="000000" w:themeColor="text1"/>
          <w:sz w:val="28"/>
          <w:szCs w:val="28"/>
          <w14:textFill>
            <w14:solidFill>
              <w14:schemeClr w14:val="tx1"/>
            </w14:solidFill>
          </w14:textFill>
        </w:rPr>
        <w:t>以网络游戏、互动等方式销售商品、提供服务或者获取竞争优势的，网络交易经营者应当依法履行规范网络促销的义务。</w:t>
      </w:r>
    </w:p>
    <w:p>
      <w:pPr>
        <w:pStyle w:val="5"/>
        <w:widowControl/>
        <w:spacing w:beforeAutospacing="1" w:afterAutospacing="1"/>
        <w:ind w:firstLine="551"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b/>
          <w:color w:val="000000" w:themeColor="text1"/>
          <w:sz w:val="28"/>
          <w:szCs w:val="28"/>
          <w14:textFill>
            <w14:solidFill>
              <w14:schemeClr w14:val="tx1"/>
            </w14:solidFill>
          </w14:textFill>
        </w:rPr>
        <w:t xml:space="preserve">第三十八条【评价管理】 </w:t>
      </w:r>
      <w:r>
        <w:rPr>
          <w:rFonts w:hint="eastAsia" w:asciiTheme="minorEastAsia" w:hAnsiTheme="minorEastAsia" w:cstheme="minorBidi"/>
          <w:color w:val="000000" w:themeColor="text1"/>
          <w:sz w:val="28"/>
          <w:szCs w:val="28"/>
          <w14:textFill>
            <w14:solidFill>
              <w14:schemeClr w14:val="tx1"/>
            </w14:solidFill>
          </w14:textFill>
        </w:rPr>
        <w:t>网络交易经营者不得以任何方式骚扰或者威胁消费者，迫使其违背意愿作出、修改商品或者服务评价。</w:t>
      </w:r>
    </w:p>
    <w:p>
      <w:pPr>
        <w:pStyle w:val="5"/>
        <w:widowControl/>
        <w:spacing w:beforeAutospacing="1" w:afterAutospacing="1"/>
        <w:ind w:firstLine="551"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b/>
          <w:color w:val="000000" w:themeColor="text1"/>
          <w:sz w:val="28"/>
          <w:szCs w:val="28"/>
          <w14:textFill>
            <w14:solidFill>
              <w14:schemeClr w14:val="tx1"/>
            </w14:solidFill>
          </w14:textFill>
        </w:rPr>
        <w:t xml:space="preserve">第三十九条【物流管理】 </w:t>
      </w:r>
      <w:r>
        <w:rPr>
          <w:rFonts w:hint="eastAsia" w:asciiTheme="minorEastAsia" w:hAnsiTheme="minorEastAsia" w:cstheme="minorBidi"/>
          <w:bCs/>
          <w:color w:val="000000" w:themeColor="text1"/>
          <w:sz w:val="28"/>
          <w:szCs w:val="28"/>
          <w14:textFill>
            <w14:solidFill>
              <w14:schemeClr w14:val="tx1"/>
            </w14:solidFill>
          </w14:textFill>
        </w:rPr>
        <w:t>为网络交易经营者提供物流服务的，未经消费者事先同意或者要求，不得擅自将商品投递至智能快件箱等末端服务设施或者交由他人代收，但消费者已事先一次性同意的除外。</w:t>
      </w:r>
    </w:p>
    <w:p>
      <w:pPr>
        <w:pStyle w:val="5"/>
        <w:widowControl/>
        <w:spacing w:beforeAutospacing="1" w:afterAutospacing="1"/>
        <w:ind w:firstLine="551"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b/>
          <w:color w:val="000000" w:themeColor="text1"/>
          <w:sz w:val="28"/>
          <w:szCs w:val="28"/>
          <w14:textFill>
            <w14:solidFill>
              <w14:schemeClr w14:val="tx1"/>
            </w14:solidFill>
          </w14:textFill>
        </w:rPr>
        <w:t xml:space="preserve">第四十条【网络团购责任】 </w:t>
      </w:r>
      <w:r>
        <w:rPr>
          <w:rFonts w:hint="eastAsia" w:asciiTheme="minorEastAsia" w:hAnsiTheme="minorEastAsia" w:cstheme="minorBidi"/>
          <w:color w:val="000000" w:themeColor="text1"/>
          <w:sz w:val="28"/>
          <w:szCs w:val="28"/>
          <w14:textFill>
            <w14:solidFill>
              <w14:schemeClr w14:val="tx1"/>
            </w14:solidFill>
          </w14:textFill>
        </w:rPr>
        <w:t>消费者购买团购商品时合法权益受到损害的，可以向商品提供者要求退换货、退款或者赔偿。组织团购的网络交易经营者无法或者拒绝向消费者提供商品提供者的名称或者姓名、地址、联系方式的，消费者也可以向组织团购的网络交易经营者要求赔偿。</w:t>
      </w:r>
    </w:p>
    <w:p>
      <w:pPr>
        <w:pStyle w:val="5"/>
        <w:widowControl/>
        <w:spacing w:beforeAutospacing="1" w:afterAutospacing="1"/>
        <w:ind w:firstLine="548"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color w:val="000000" w:themeColor="text1"/>
          <w:sz w:val="28"/>
          <w:szCs w:val="28"/>
          <w14:textFill>
            <w14:solidFill>
              <w14:schemeClr w14:val="tx1"/>
            </w14:solidFill>
          </w14:textFill>
        </w:rPr>
        <w:t>组织团购的网络交易经营者承诺先行赔付的，消费者可以直接要求其承担赔偿责任。</w:t>
      </w:r>
    </w:p>
    <w:p>
      <w:pPr>
        <w:pStyle w:val="5"/>
        <w:widowControl/>
        <w:spacing w:beforeAutospacing="1" w:afterAutospacing="1"/>
        <w:ind w:firstLine="551" w:firstLineChars="196"/>
        <w:jc w:val="both"/>
        <w:rPr>
          <w:rFonts w:asciiTheme="minorEastAsia" w:hAnsiTheme="minorEastAsia" w:cstheme="minorBidi"/>
          <w:bCs/>
          <w:color w:val="000000" w:themeColor="text1"/>
          <w:sz w:val="28"/>
          <w:szCs w:val="28"/>
          <w14:textFill>
            <w14:solidFill>
              <w14:schemeClr w14:val="tx1"/>
            </w14:solidFill>
          </w14:textFill>
        </w:rPr>
      </w:pPr>
      <w:r>
        <w:rPr>
          <w:rFonts w:hint="eastAsia" w:asciiTheme="minorEastAsia" w:hAnsiTheme="minorEastAsia" w:cstheme="minorBidi"/>
          <w:b/>
          <w:color w:val="000000" w:themeColor="text1"/>
          <w:sz w:val="28"/>
          <w:szCs w:val="28"/>
          <w14:textFill>
            <w14:solidFill>
              <w14:schemeClr w14:val="tx1"/>
            </w14:solidFill>
          </w14:textFill>
        </w:rPr>
        <w:t xml:space="preserve">第四十一条【跨境网络责任】 </w:t>
      </w:r>
      <w:r>
        <w:rPr>
          <w:rFonts w:hint="eastAsia" w:asciiTheme="minorEastAsia" w:hAnsiTheme="minorEastAsia" w:cstheme="minorBidi"/>
          <w:bCs/>
          <w:color w:val="000000" w:themeColor="text1"/>
          <w:sz w:val="28"/>
          <w:szCs w:val="28"/>
          <w14:textFill>
            <w14:solidFill>
              <w14:schemeClr w14:val="tx1"/>
            </w14:solidFill>
          </w14:textFill>
        </w:rPr>
        <w:t>消费者购买跨境商品时合法权益受到损害的，可以向跨境网络交易平台内经营者要求退换货、退款或者赔偿。跨境网络交易平台经营者无法或者拒绝向消费者提供平台内经营者的名称或者姓名、地址、联系方式的，消费者也可以向跨境网络交易平台经营者要求赔偿。</w:t>
      </w:r>
    </w:p>
    <w:p>
      <w:pPr>
        <w:pStyle w:val="5"/>
        <w:widowControl/>
        <w:spacing w:beforeAutospacing="1" w:afterAutospacing="1"/>
        <w:ind w:firstLine="548" w:firstLineChars="196"/>
        <w:jc w:val="both"/>
        <w:rPr>
          <w:rFonts w:asciiTheme="minorEastAsia" w:hAnsiTheme="minorEastAsia" w:cstheme="minorBidi"/>
          <w:bCs/>
          <w:color w:val="000000" w:themeColor="text1"/>
          <w:sz w:val="28"/>
          <w:szCs w:val="28"/>
          <w14:textFill>
            <w14:solidFill>
              <w14:schemeClr w14:val="tx1"/>
            </w14:solidFill>
          </w14:textFill>
        </w:rPr>
      </w:pPr>
      <w:r>
        <w:rPr>
          <w:rFonts w:hint="eastAsia" w:asciiTheme="minorEastAsia" w:hAnsiTheme="minorEastAsia" w:cstheme="minorBidi"/>
          <w:bCs/>
          <w:color w:val="000000" w:themeColor="text1"/>
          <w:sz w:val="28"/>
          <w:szCs w:val="28"/>
          <w14:textFill>
            <w14:solidFill>
              <w14:schemeClr w14:val="tx1"/>
            </w14:solidFill>
          </w14:textFill>
        </w:rPr>
        <w:t>鼓励跨境网络交易平台经营者建立先行赔付制度。</w:t>
      </w:r>
    </w:p>
    <w:p>
      <w:pPr>
        <w:pStyle w:val="5"/>
        <w:widowControl/>
        <w:spacing w:beforeAutospacing="1" w:afterAutospacing="1"/>
        <w:ind w:firstLine="551" w:firstLineChars="196"/>
        <w:jc w:val="both"/>
        <w:rPr>
          <w:rFonts w:asciiTheme="minorEastAsia" w:hAnsiTheme="minorEastAsia" w:cstheme="minorBidi"/>
          <w:bCs/>
          <w:color w:val="000000" w:themeColor="text1"/>
          <w:sz w:val="28"/>
          <w:szCs w:val="28"/>
          <w14:textFill>
            <w14:solidFill>
              <w14:schemeClr w14:val="tx1"/>
            </w14:solidFill>
          </w14:textFill>
        </w:rPr>
      </w:pPr>
      <w:r>
        <w:rPr>
          <w:rFonts w:hint="eastAsia" w:asciiTheme="minorEastAsia" w:hAnsiTheme="minorEastAsia" w:cstheme="minorBidi"/>
          <w:b/>
          <w:color w:val="000000" w:themeColor="text1"/>
          <w:sz w:val="28"/>
          <w:szCs w:val="28"/>
          <w14:textFill>
            <w14:solidFill>
              <w14:schemeClr w14:val="tx1"/>
            </w14:solidFill>
          </w14:textFill>
        </w:rPr>
        <w:t xml:space="preserve">第四十二条【境外网络】 </w:t>
      </w:r>
      <w:r>
        <w:rPr>
          <w:rFonts w:hint="eastAsia" w:asciiTheme="minorEastAsia" w:hAnsiTheme="minorEastAsia" w:cstheme="minorBidi"/>
          <w:bCs/>
          <w:color w:val="000000" w:themeColor="text1"/>
          <w:sz w:val="28"/>
          <w:szCs w:val="28"/>
          <w14:textFill>
            <w14:solidFill>
              <w14:schemeClr w14:val="tx1"/>
            </w14:solidFill>
          </w14:textFill>
        </w:rPr>
        <w:t>消费者向境外网络交易经营者购买境外商品的，消费者有权询问经营者，有权全面、真实、准确、及时地了解商品或者服务信息。</w:t>
      </w:r>
    </w:p>
    <w:p>
      <w:pPr>
        <w:pStyle w:val="5"/>
        <w:widowControl/>
        <w:spacing w:beforeAutospacing="1" w:afterAutospacing="1"/>
        <w:ind w:firstLine="551" w:firstLineChars="196"/>
        <w:jc w:val="both"/>
        <w:rPr>
          <w:rFonts w:asciiTheme="minorEastAsia" w:hAnsiTheme="minorEastAsia" w:cstheme="minorBidi"/>
          <w:bCs/>
          <w:color w:val="000000" w:themeColor="text1"/>
          <w:sz w:val="28"/>
          <w:szCs w:val="28"/>
          <w14:textFill>
            <w14:solidFill>
              <w14:schemeClr w14:val="tx1"/>
            </w14:solidFill>
          </w14:textFill>
        </w:rPr>
      </w:pPr>
      <w:r>
        <w:rPr>
          <w:rFonts w:hint="eastAsia" w:asciiTheme="minorEastAsia" w:hAnsiTheme="minorEastAsia" w:cstheme="minorBidi"/>
          <w:b/>
          <w:color w:val="000000" w:themeColor="text1"/>
          <w:sz w:val="28"/>
          <w:szCs w:val="28"/>
          <w14:textFill>
            <w14:solidFill>
              <w14:schemeClr w14:val="tx1"/>
            </w14:solidFill>
          </w14:textFill>
        </w:rPr>
        <w:t xml:space="preserve">第四十三条【和解调解制度】 </w:t>
      </w:r>
      <w:r>
        <w:rPr>
          <w:rFonts w:hint="eastAsia" w:asciiTheme="minorEastAsia" w:hAnsiTheme="minorEastAsia" w:cstheme="minorBidi"/>
          <w:bCs/>
          <w:color w:val="000000" w:themeColor="text1"/>
          <w:sz w:val="28"/>
          <w:szCs w:val="28"/>
          <w14:textFill>
            <w14:solidFill>
              <w14:schemeClr w14:val="tx1"/>
            </w14:solidFill>
          </w14:textFill>
        </w:rPr>
        <w:t>网络交易平台经营者应当建立消费争议和解、调解制度。</w:t>
      </w:r>
    </w:p>
    <w:p>
      <w:pPr>
        <w:pStyle w:val="5"/>
        <w:widowControl/>
        <w:spacing w:beforeAutospacing="1" w:afterAutospacing="1"/>
        <w:ind w:firstLine="548" w:firstLineChars="196"/>
        <w:jc w:val="both"/>
        <w:rPr>
          <w:rFonts w:asciiTheme="minorEastAsia" w:hAnsiTheme="minorEastAsia" w:cstheme="minorBidi"/>
          <w:bCs/>
          <w:color w:val="000000" w:themeColor="text1"/>
          <w:sz w:val="28"/>
          <w:szCs w:val="28"/>
          <w14:textFill>
            <w14:solidFill>
              <w14:schemeClr w14:val="tx1"/>
            </w14:solidFill>
          </w14:textFill>
        </w:rPr>
      </w:pPr>
      <w:r>
        <w:rPr>
          <w:rFonts w:hint="eastAsia" w:asciiTheme="minorEastAsia" w:hAnsiTheme="minorEastAsia" w:cstheme="minorBidi"/>
          <w:bCs/>
          <w:color w:val="000000" w:themeColor="text1"/>
          <w:sz w:val="28"/>
          <w:szCs w:val="28"/>
          <w14:textFill>
            <w14:solidFill>
              <w14:schemeClr w14:val="tx1"/>
            </w14:solidFill>
          </w14:textFill>
        </w:rPr>
        <w:t>消费者与网络交易平台内经营者发生消费争议的，可以要求网络交易平台经营者调解。平台经营者应当自收到消费者请求之日起7个工作日内予以处理。</w:t>
      </w:r>
    </w:p>
    <w:p>
      <w:pPr>
        <w:pStyle w:val="5"/>
        <w:widowControl/>
        <w:spacing w:beforeAutospacing="1" w:afterAutospacing="1"/>
        <w:ind w:firstLine="548" w:firstLineChars="196"/>
        <w:jc w:val="both"/>
        <w:rPr>
          <w:rFonts w:asciiTheme="minorEastAsia" w:hAnsiTheme="minorEastAsia" w:cstheme="minorBidi"/>
          <w:bCs/>
          <w:color w:val="000000" w:themeColor="text1"/>
          <w:sz w:val="28"/>
          <w:szCs w:val="28"/>
          <w14:textFill>
            <w14:solidFill>
              <w14:schemeClr w14:val="tx1"/>
            </w14:solidFill>
          </w14:textFill>
        </w:rPr>
      </w:pPr>
      <w:r>
        <w:rPr>
          <w:rFonts w:hint="eastAsia" w:asciiTheme="minorEastAsia" w:hAnsiTheme="minorEastAsia" w:cstheme="minorBidi"/>
          <w:bCs/>
          <w:color w:val="000000" w:themeColor="text1"/>
          <w:sz w:val="28"/>
          <w:szCs w:val="28"/>
          <w14:textFill>
            <w14:solidFill>
              <w14:schemeClr w14:val="tx1"/>
            </w14:solidFill>
          </w14:textFill>
        </w:rPr>
        <w:t>因发生消费争议，消费者要求网络交易平台提供平台内经营者的名称或者姓名、地址、联系方式等主体资格信息的，网络交易平台经营者应当自收到请求之日起15个工作日内如实提供。</w:t>
      </w:r>
    </w:p>
    <w:p>
      <w:pPr>
        <w:pStyle w:val="5"/>
        <w:widowControl/>
        <w:spacing w:beforeAutospacing="1" w:afterAutospacing="1"/>
        <w:ind w:firstLine="551"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b/>
          <w:color w:val="000000" w:themeColor="text1"/>
          <w:sz w:val="28"/>
          <w:szCs w:val="28"/>
          <w14:textFill>
            <w14:solidFill>
              <w14:schemeClr w14:val="tx1"/>
            </w14:solidFill>
          </w14:textFill>
        </w:rPr>
        <w:t>第四十四条【消费者权益保证金】</w:t>
      </w:r>
      <w:r>
        <w:rPr>
          <w:rFonts w:hint="eastAsia" w:asciiTheme="minorEastAsia" w:hAnsiTheme="minorEastAsia" w:cstheme="minorBidi"/>
          <w:color w:val="000000" w:themeColor="text1"/>
          <w:sz w:val="28"/>
          <w:szCs w:val="28"/>
          <w14:textFill>
            <w14:solidFill>
              <w14:schemeClr w14:val="tx1"/>
            </w14:solidFill>
          </w14:textFill>
        </w:rPr>
        <w:t xml:space="preserve"> 鼓励</w:t>
      </w:r>
      <w:r>
        <w:rPr>
          <w:rFonts w:hint="eastAsia" w:asciiTheme="minorEastAsia" w:hAnsiTheme="minorEastAsia" w:cstheme="minorBidi"/>
          <w:bCs/>
          <w:color w:val="000000" w:themeColor="text1"/>
          <w:sz w:val="28"/>
          <w:szCs w:val="28"/>
          <w14:textFill>
            <w14:solidFill>
              <w14:schemeClr w14:val="tx1"/>
            </w14:solidFill>
          </w14:textFill>
        </w:rPr>
        <w:t>网络交易平台经营者</w:t>
      </w:r>
      <w:r>
        <w:rPr>
          <w:rFonts w:hint="eastAsia" w:asciiTheme="minorEastAsia" w:hAnsiTheme="minorEastAsia" w:cstheme="minorBidi"/>
          <w:color w:val="000000" w:themeColor="text1"/>
          <w:sz w:val="28"/>
          <w:szCs w:val="28"/>
          <w14:textFill>
            <w14:solidFill>
              <w14:schemeClr w14:val="tx1"/>
            </w14:solidFill>
          </w14:textFill>
        </w:rPr>
        <w:t>设立消费者权益保证金。</w:t>
      </w:r>
    </w:p>
    <w:p>
      <w:pPr>
        <w:pStyle w:val="5"/>
        <w:widowControl/>
        <w:spacing w:beforeAutospacing="1" w:afterAutospacing="1"/>
        <w:ind w:firstLine="548"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bCs/>
          <w:color w:val="000000" w:themeColor="text1"/>
          <w:sz w:val="28"/>
          <w:szCs w:val="28"/>
          <w14:textFill>
            <w14:solidFill>
              <w14:schemeClr w14:val="tx1"/>
            </w14:solidFill>
          </w14:textFill>
        </w:rPr>
        <w:t>网络交易平台经营者</w:t>
      </w:r>
      <w:r>
        <w:rPr>
          <w:rFonts w:hint="eastAsia" w:asciiTheme="minorEastAsia" w:hAnsiTheme="minorEastAsia" w:cstheme="minorBidi"/>
          <w:color w:val="000000" w:themeColor="text1"/>
          <w:sz w:val="28"/>
          <w:szCs w:val="28"/>
          <w14:textFill>
            <w14:solidFill>
              <w14:schemeClr w14:val="tx1"/>
            </w14:solidFill>
          </w14:textFill>
        </w:rPr>
        <w:t>以向</w:t>
      </w:r>
      <w:r>
        <w:rPr>
          <w:rFonts w:hint="eastAsia" w:asciiTheme="minorEastAsia" w:hAnsiTheme="minorEastAsia" w:cstheme="minorBidi"/>
          <w:bCs/>
          <w:color w:val="000000" w:themeColor="text1"/>
          <w:sz w:val="28"/>
          <w:szCs w:val="28"/>
          <w14:textFill>
            <w14:solidFill>
              <w14:schemeClr w14:val="tx1"/>
            </w14:solidFill>
          </w14:textFill>
        </w:rPr>
        <w:t>平台内经营者</w:t>
      </w:r>
      <w:r>
        <w:rPr>
          <w:rFonts w:hint="eastAsia" w:asciiTheme="minorEastAsia" w:hAnsiTheme="minorEastAsia" w:cstheme="minorBidi"/>
          <w:color w:val="000000" w:themeColor="text1"/>
          <w:sz w:val="28"/>
          <w:szCs w:val="28"/>
          <w14:textFill>
            <w14:solidFill>
              <w14:schemeClr w14:val="tx1"/>
            </w14:solidFill>
          </w14:textFill>
        </w:rPr>
        <w:t>收取现金、冻结资金等方式设立消费者权益保证金的，应当与</w:t>
      </w:r>
      <w:r>
        <w:rPr>
          <w:rFonts w:hint="eastAsia" w:asciiTheme="minorEastAsia" w:hAnsiTheme="minorEastAsia" w:cstheme="minorBidi"/>
          <w:bCs/>
          <w:color w:val="000000" w:themeColor="text1"/>
          <w:sz w:val="28"/>
          <w:szCs w:val="28"/>
          <w14:textFill>
            <w14:solidFill>
              <w14:schemeClr w14:val="tx1"/>
            </w14:solidFill>
          </w14:textFill>
        </w:rPr>
        <w:t>平台内经营者</w:t>
      </w:r>
      <w:r>
        <w:rPr>
          <w:rFonts w:hint="eastAsia" w:asciiTheme="minorEastAsia" w:hAnsiTheme="minorEastAsia" w:cstheme="minorBidi"/>
          <w:color w:val="000000" w:themeColor="text1"/>
          <w:sz w:val="28"/>
          <w:szCs w:val="28"/>
          <w14:textFill>
            <w14:solidFill>
              <w14:schemeClr w14:val="tx1"/>
            </w14:solidFill>
          </w14:textFill>
        </w:rPr>
        <w:t>就保证金数额、管理、使用等作出明确约定。</w:t>
      </w:r>
    </w:p>
    <w:p>
      <w:pPr>
        <w:pStyle w:val="5"/>
        <w:widowControl/>
        <w:spacing w:beforeAutospacing="1" w:afterAutospacing="1"/>
        <w:ind w:firstLine="548"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bCs/>
          <w:color w:val="000000" w:themeColor="text1"/>
          <w:sz w:val="28"/>
          <w:szCs w:val="28"/>
          <w14:textFill>
            <w14:solidFill>
              <w14:schemeClr w14:val="tx1"/>
            </w14:solidFill>
          </w14:textFill>
        </w:rPr>
        <w:t>网络交易平台经营者</w:t>
      </w:r>
      <w:r>
        <w:rPr>
          <w:rFonts w:hint="eastAsia" w:asciiTheme="minorEastAsia" w:hAnsiTheme="minorEastAsia" w:cstheme="minorBidi"/>
          <w:color w:val="000000" w:themeColor="text1"/>
          <w:sz w:val="28"/>
          <w:szCs w:val="28"/>
          <w14:textFill>
            <w14:solidFill>
              <w14:schemeClr w14:val="tx1"/>
            </w14:solidFill>
          </w14:textFill>
        </w:rPr>
        <w:t>应当定期公开消费者权益保证金的使用情况。</w:t>
      </w:r>
    </w:p>
    <w:p>
      <w:pPr>
        <w:pStyle w:val="5"/>
        <w:widowControl/>
        <w:spacing w:beforeAutospacing="1" w:afterAutospacing="1"/>
        <w:ind w:firstLine="551"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b/>
          <w:color w:val="000000" w:themeColor="text1"/>
          <w:sz w:val="28"/>
          <w:szCs w:val="28"/>
          <w14:textFill>
            <w14:solidFill>
              <w14:schemeClr w14:val="tx1"/>
            </w14:solidFill>
          </w14:textFill>
        </w:rPr>
        <w:t>第四十五条【投诉管辖】</w:t>
      </w:r>
      <w:r>
        <w:rPr>
          <w:rFonts w:hint="eastAsia" w:asciiTheme="minorEastAsia" w:hAnsiTheme="minorEastAsia" w:cstheme="minorBidi"/>
          <w:color w:val="000000" w:themeColor="text1"/>
          <w:sz w:val="28"/>
          <w:szCs w:val="28"/>
          <w14:textFill>
            <w14:solidFill>
              <w14:schemeClr w14:val="tx1"/>
            </w14:solidFill>
          </w14:textFill>
        </w:rPr>
        <w:t xml:space="preserve"> 通过</w:t>
      </w:r>
      <w:r>
        <w:rPr>
          <w:rFonts w:hint="eastAsia" w:asciiTheme="minorEastAsia" w:hAnsiTheme="minorEastAsia" w:cstheme="minorBidi"/>
          <w:bCs/>
          <w:color w:val="000000" w:themeColor="text1"/>
          <w:sz w:val="28"/>
          <w:szCs w:val="28"/>
          <w14:textFill>
            <w14:solidFill>
              <w14:schemeClr w14:val="tx1"/>
            </w14:solidFill>
          </w14:textFill>
        </w:rPr>
        <w:t>网络交易平台</w:t>
      </w:r>
      <w:r>
        <w:rPr>
          <w:rFonts w:hint="eastAsia" w:asciiTheme="minorEastAsia" w:hAnsiTheme="minorEastAsia" w:cstheme="minorBidi"/>
          <w:color w:val="000000" w:themeColor="text1"/>
          <w:sz w:val="28"/>
          <w:szCs w:val="28"/>
          <w14:textFill>
            <w14:solidFill>
              <w14:schemeClr w14:val="tx1"/>
            </w14:solidFill>
          </w14:textFill>
        </w:rPr>
        <w:t>购买商品或者接受服务发生争议的，消费者可以向</w:t>
      </w:r>
      <w:r>
        <w:rPr>
          <w:rFonts w:hint="eastAsia" w:asciiTheme="minorEastAsia" w:hAnsiTheme="minorEastAsia" w:cstheme="minorBidi"/>
          <w:bCs/>
          <w:color w:val="000000" w:themeColor="text1"/>
          <w:sz w:val="28"/>
          <w:szCs w:val="28"/>
          <w14:textFill>
            <w14:solidFill>
              <w14:schemeClr w14:val="tx1"/>
            </w14:solidFill>
          </w14:textFill>
        </w:rPr>
        <w:t>平台内经营者实际经营地</w:t>
      </w:r>
      <w:r>
        <w:rPr>
          <w:rFonts w:hint="eastAsia" w:asciiTheme="minorEastAsia" w:hAnsiTheme="minorEastAsia" w:cstheme="minorBidi"/>
          <w:color w:val="000000" w:themeColor="text1"/>
          <w:sz w:val="28"/>
          <w:szCs w:val="28"/>
          <w14:textFill>
            <w14:solidFill>
              <w14:schemeClr w14:val="tx1"/>
            </w14:solidFill>
          </w14:textFill>
        </w:rPr>
        <w:t>的相关行政管理部门投诉，也可以向</w:t>
      </w:r>
      <w:r>
        <w:rPr>
          <w:rFonts w:hint="eastAsia" w:asciiTheme="minorEastAsia" w:hAnsiTheme="minorEastAsia" w:cstheme="minorBidi"/>
          <w:bCs/>
          <w:color w:val="000000" w:themeColor="text1"/>
          <w:sz w:val="28"/>
          <w:szCs w:val="28"/>
          <w14:textFill>
            <w14:solidFill>
              <w14:schemeClr w14:val="tx1"/>
            </w14:solidFill>
          </w14:textFill>
        </w:rPr>
        <w:t>网络交易平台经营者</w:t>
      </w:r>
      <w:r>
        <w:rPr>
          <w:rFonts w:hint="eastAsia" w:asciiTheme="minorEastAsia" w:hAnsiTheme="minorEastAsia" w:cstheme="minorBidi"/>
          <w:color w:val="000000" w:themeColor="text1"/>
          <w:sz w:val="28"/>
          <w:szCs w:val="28"/>
          <w14:textFill>
            <w14:solidFill>
              <w14:schemeClr w14:val="tx1"/>
            </w14:solidFill>
          </w14:textFill>
        </w:rPr>
        <w:t>住所地的相关行政管理部门投诉。</w:t>
      </w:r>
    </w:p>
    <w:p>
      <w:pPr>
        <w:pStyle w:val="5"/>
        <w:widowControl/>
        <w:spacing w:beforeAutospacing="1" w:afterAutospacing="1"/>
        <w:jc w:val="center"/>
        <w:rPr>
          <w:rFonts w:asciiTheme="minorEastAsia" w:hAnsiTheme="minorEastAsia" w:cstheme="minorBidi"/>
          <w:b/>
          <w:color w:val="000000" w:themeColor="text1"/>
          <w:sz w:val="32"/>
          <w:szCs w:val="32"/>
          <w14:textFill>
            <w14:solidFill>
              <w14:schemeClr w14:val="tx1"/>
            </w14:solidFill>
          </w14:textFill>
        </w:rPr>
      </w:pPr>
      <w:r>
        <w:rPr>
          <w:rFonts w:hint="eastAsia" w:asciiTheme="minorEastAsia" w:hAnsiTheme="minorEastAsia" w:cstheme="minorBidi"/>
          <w:b/>
          <w:color w:val="000000" w:themeColor="text1"/>
          <w:sz w:val="32"/>
          <w:szCs w:val="32"/>
          <w14:textFill>
            <w14:solidFill>
              <w14:schemeClr w14:val="tx1"/>
            </w14:solidFill>
          </w14:textFill>
        </w:rPr>
        <w:t>第五章 可信交易环境</w:t>
      </w:r>
    </w:p>
    <w:p>
      <w:pPr>
        <w:pStyle w:val="5"/>
        <w:widowControl/>
        <w:spacing w:beforeAutospacing="1" w:afterAutospacing="1"/>
        <w:ind w:firstLine="551" w:firstLineChars="196"/>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b/>
          <w:color w:val="000000" w:themeColor="text1"/>
          <w:sz w:val="28"/>
          <w:szCs w:val="28"/>
          <w14:textFill>
            <w14:solidFill>
              <w14:schemeClr w14:val="tx1"/>
            </w14:solidFill>
          </w14:textFill>
        </w:rPr>
        <w:t>第四十六条【政府信息共享】</w:t>
      </w:r>
      <w:r>
        <w:rPr>
          <w:rFonts w:hint="eastAsia" w:asciiTheme="minorEastAsia" w:hAnsiTheme="minorEastAsia" w:cstheme="minorBidi"/>
          <w:color w:val="000000" w:themeColor="text1"/>
          <w:sz w:val="28"/>
          <w:szCs w:val="28"/>
          <w14:textFill>
            <w14:solidFill>
              <w14:schemeClr w14:val="tx1"/>
            </w14:solidFill>
          </w14:textFill>
        </w:rPr>
        <w:t xml:space="preserve"> 市市场监督管理部门应当会同相关行政管理部门、行业协会、金融机构，建立网络交易经营者信用信息系统，向社会提供网络交易经营者主体资格信息、处罚记录等信息。</w:t>
      </w:r>
    </w:p>
    <w:p>
      <w:pPr>
        <w:pStyle w:val="5"/>
        <w:widowControl/>
        <w:spacing w:beforeAutospacing="1" w:afterAutospacing="1"/>
        <w:ind w:firstLine="548" w:firstLineChars="196"/>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bCs/>
          <w:color w:val="000000" w:themeColor="text1"/>
          <w:sz w:val="28"/>
          <w:szCs w:val="28"/>
          <w14:textFill>
            <w14:solidFill>
              <w14:schemeClr w14:val="tx1"/>
            </w14:solidFill>
          </w14:textFill>
        </w:rPr>
        <w:t>网络交易平台经营者</w:t>
      </w:r>
      <w:r>
        <w:rPr>
          <w:rFonts w:hint="eastAsia" w:asciiTheme="minorEastAsia" w:hAnsiTheme="minorEastAsia" w:cstheme="minorBidi"/>
          <w:color w:val="000000" w:themeColor="text1"/>
          <w:sz w:val="28"/>
          <w:szCs w:val="28"/>
          <w14:textFill>
            <w14:solidFill>
              <w14:schemeClr w14:val="tx1"/>
            </w14:solidFill>
          </w14:textFill>
        </w:rPr>
        <w:t>应当向市市场监督管理部门提供因侵害他人合法权益而被清退的网络交易经营者信息。</w:t>
      </w:r>
    </w:p>
    <w:p>
      <w:pPr>
        <w:pStyle w:val="5"/>
        <w:widowControl/>
        <w:spacing w:beforeAutospacing="1" w:afterAutospacing="1"/>
        <w:ind w:firstLine="551" w:firstLineChars="196"/>
        <w:rPr>
          <w:rFonts w:asciiTheme="minorEastAsia" w:hAnsiTheme="minorEastAsia" w:cstheme="minorBidi"/>
          <w:bCs/>
          <w:color w:val="000000" w:themeColor="text1"/>
          <w:sz w:val="28"/>
          <w:szCs w:val="28"/>
          <w14:textFill>
            <w14:solidFill>
              <w14:schemeClr w14:val="tx1"/>
            </w14:solidFill>
          </w14:textFill>
        </w:rPr>
      </w:pPr>
      <w:r>
        <w:rPr>
          <w:rFonts w:hint="eastAsia" w:asciiTheme="minorEastAsia" w:hAnsiTheme="minorEastAsia" w:cstheme="minorBidi"/>
          <w:b/>
          <w:color w:val="000000" w:themeColor="text1"/>
          <w:sz w:val="28"/>
          <w:szCs w:val="28"/>
          <w14:textFill>
            <w14:solidFill>
              <w14:schemeClr w14:val="tx1"/>
            </w14:solidFill>
          </w14:textFill>
        </w:rPr>
        <w:t>第四十七条【经营者信息公示】</w:t>
      </w:r>
      <w:r>
        <w:rPr>
          <w:rFonts w:hint="eastAsia" w:asciiTheme="minorEastAsia" w:hAnsiTheme="minorEastAsia" w:cstheme="minorBidi"/>
          <w:color w:val="000000" w:themeColor="text1"/>
          <w:sz w:val="28"/>
          <w:szCs w:val="28"/>
          <w14:textFill>
            <w14:solidFill>
              <w14:schemeClr w14:val="tx1"/>
            </w14:solidFill>
          </w14:textFill>
        </w:rPr>
        <w:t xml:space="preserve"> 网络交易经营者，应当在</w:t>
      </w:r>
      <w:r>
        <w:rPr>
          <w:rFonts w:hint="eastAsia" w:asciiTheme="minorEastAsia" w:hAnsiTheme="minorEastAsia" w:cstheme="minorBidi"/>
          <w:bCs/>
          <w:color w:val="000000" w:themeColor="text1"/>
          <w:sz w:val="28"/>
          <w:szCs w:val="28"/>
          <w14:textFill>
            <w14:solidFill>
              <w14:schemeClr w14:val="tx1"/>
            </w14:solidFill>
          </w14:textFill>
        </w:rPr>
        <w:t>其网站首页或者</w:t>
      </w:r>
      <w:r>
        <w:rPr>
          <w:rFonts w:hint="eastAsia" w:asciiTheme="minorEastAsia" w:hAnsiTheme="minorEastAsia" w:cstheme="minorBidi"/>
          <w:color w:val="000000" w:themeColor="text1"/>
          <w:sz w:val="28"/>
          <w:szCs w:val="28"/>
          <w14:textFill>
            <w14:solidFill>
              <w14:schemeClr w14:val="tx1"/>
            </w14:solidFill>
          </w14:textFill>
        </w:rPr>
        <w:t>从事经营活动的主页面醒目位置，</w:t>
      </w:r>
      <w:r>
        <w:rPr>
          <w:rFonts w:hint="eastAsia" w:asciiTheme="minorEastAsia" w:hAnsiTheme="minorEastAsia" w:cstheme="minorBidi"/>
          <w:bCs/>
          <w:color w:val="000000" w:themeColor="text1"/>
          <w:sz w:val="28"/>
          <w:szCs w:val="28"/>
          <w14:textFill>
            <w14:solidFill>
              <w14:schemeClr w14:val="tx1"/>
            </w14:solidFill>
          </w14:textFill>
        </w:rPr>
        <w:t>持续公示</w:t>
      </w:r>
      <w:r>
        <w:rPr>
          <w:rFonts w:hint="eastAsia" w:asciiTheme="minorEastAsia" w:hAnsiTheme="minorEastAsia" w:cstheme="minorBidi"/>
          <w:color w:val="000000" w:themeColor="text1"/>
          <w:sz w:val="28"/>
          <w:szCs w:val="28"/>
          <w14:textFill>
            <w14:solidFill>
              <w14:schemeClr w14:val="tx1"/>
            </w14:solidFill>
          </w14:textFill>
        </w:rPr>
        <w:t>经营者主体资格信息</w:t>
      </w:r>
      <w:r>
        <w:rPr>
          <w:rFonts w:hint="eastAsia" w:asciiTheme="minorEastAsia" w:hAnsiTheme="minorEastAsia" w:cstheme="minorBidi"/>
          <w:bCs/>
          <w:color w:val="000000" w:themeColor="text1"/>
          <w:sz w:val="28"/>
          <w:szCs w:val="28"/>
          <w14:textFill>
            <w14:solidFill>
              <w14:schemeClr w14:val="tx1"/>
            </w14:solidFill>
          </w14:textFill>
        </w:rPr>
        <w:t>或者依法不需要办理市场主体登记</w:t>
      </w:r>
      <w:r>
        <w:rPr>
          <w:rFonts w:hint="eastAsia" w:asciiTheme="minorEastAsia" w:hAnsiTheme="minorEastAsia" w:cstheme="minorBidi"/>
          <w:color w:val="000000" w:themeColor="text1"/>
          <w:sz w:val="28"/>
          <w:szCs w:val="28"/>
          <w14:textFill>
            <w14:solidFill>
              <w14:schemeClr w14:val="tx1"/>
            </w14:solidFill>
          </w14:textFill>
        </w:rPr>
        <w:t>的自我声明和主体资格信息，</w:t>
      </w:r>
      <w:r>
        <w:rPr>
          <w:rFonts w:hint="eastAsia" w:asciiTheme="minorEastAsia" w:hAnsiTheme="minorEastAsia" w:cstheme="minorBidi"/>
          <w:bCs/>
          <w:color w:val="000000" w:themeColor="text1"/>
          <w:sz w:val="28"/>
          <w:szCs w:val="28"/>
          <w14:textFill>
            <w14:solidFill>
              <w14:schemeClr w14:val="tx1"/>
            </w14:solidFill>
          </w14:textFill>
        </w:rPr>
        <w:t>或者上述信息的电子链接标识。</w:t>
      </w:r>
    </w:p>
    <w:p>
      <w:pPr>
        <w:pStyle w:val="5"/>
        <w:widowControl/>
        <w:spacing w:beforeAutospacing="1" w:afterAutospacing="1"/>
        <w:ind w:firstLine="548" w:firstLineChars="196"/>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color w:val="000000" w:themeColor="text1"/>
          <w:sz w:val="28"/>
          <w:szCs w:val="28"/>
          <w14:textFill>
            <w14:solidFill>
              <w14:schemeClr w14:val="tx1"/>
            </w14:solidFill>
          </w14:textFill>
        </w:rPr>
        <w:t>网络交易经营者公示的信息发生变更的，应当在10个工作日内完成更新公示。</w:t>
      </w:r>
    </w:p>
    <w:p>
      <w:pPr>
        <w:pStyle w:val="5"/>
        <w:widowControl/>
        <w:spacing w:beforeAutospacing="1" w:afterAutospacing="1"/>
        <w:ind w:firstLine="551" w:firstLineChars="196"/>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b/>
          <w:color w:val="000000" w:themeColor="text1"/>
          <w:sz w:val="28"/>
          <w:szCs w:val="28"/>
          <w14:textFill>
            <w14:solidFill>
              <w14:schemeClr w14:val="tx1"/>
            </w14:solidFill>
          </w14:textFill>
        </w:rPr>
        <w:t>第四十八条【平台信息公示】</w:t>
      </w:r>
      <w:r>
        <w:rPr>
          <w:rFonts w:hint="eastAsia" w:asciiTheme="minorEastAsia" w:hAnsiTheme="minorEastAsia" w:cstheme="minorBidi"/>
          <w:bCs/>
          <w:color w:val="000000" w:themeColor="text1"/>
          <w:sz w:val="28"/>
          <w:szCs w:val="28"/>
          <w14:textFill>
            <w14:solidFill>
              <w14:schemeClr w14:val="tx1"/>
            </w14:solidFill>
          </w14:textFill>
        </w:rPr>
        <w:t xml:space="preserve"> </w:t>
      </w:r>
      <w:r>
        <w:rPr>
          <w:rFonts w:hint="eastAsia" w:asciiTheme="minorEastAsia" w:hAnsiTheme="minorEastAsia" w:cstheme="minorBidi"/>
          <w:color w:val="000000" w:themeColor="text1"/>
          <w:sz w:val="28"/>
          <w:szCs w:val="28"/>
          <w14:textFill>
            <w14:solidFill>
              <w14:schemeClr w14:val="tx1"/>
            </w14:solidFill>
          </w14:textFill>
        </w:rPr>
        <w:t>网络交易平台经营者应当为平台内经营者依法履行信息公示义务提供技术支持，依法公开平台内经营者的主体资格信息或者依法不需要办理市场主体登记的自我声明和主体资格信息，或者上述信息的电子链接标识。</w:t>
      </w:r>
    </w:p>
    <w:p>
      <w:pPr>
        <w:pStyle w:val="5"/>
        <w:widowControl/>
        <w:spacing w:beforeAutospacing="1" w:afterAutospacing="1"/>
        <w:ind w:firstLine="548" w:firstLineChars="196"/>
        <w:rPr>
          <w:rFonts w:asciiTheme="minorEastAsia" w:hAnsiTheme="minorEastAsia" w:cstheme="minorBidi"/>
          <w:bCs/>
          <w:color w:val="000000" w:themeColor="text1"/>
          <w:sz w:val="28"/>
          <w:szCs w:val="28"/>
          <w14:textFill>
            <w14:solidFill>
              <w14:schemeClr w14:val="tx1"/>
            </w14:solidFill>
          </w14:textFill>
        </w:rPr>
      </w:pPr>
      <w:r>
        <w:rPr>
          <w:rFonts w:hint="eastAsia" w:asciiTheme="minorEastAsia" w:hAnsiTheme="minorEastAsia" w:cstheme="minorBidi"/>
          <w:bCs/>
          <w:color w:val="000000" w:themeColor="text1"/>
          <w:sz w:val="28"/>
          <w:szCs w:val="28"/>
          <w14:textFill>
            <w14:solidFill>
              <w14:schemeClr w14:val="tx1"/>
            </w14:solidFill>
          </w14:textFill>
        </w:rPr>
        <w:t>网络交易平台经营者应当以显著方式区分标记已办理市场主体登记的经营者和未办理市场主体登记的经营者，确保消费者能够清晰辨认。</w:t>
      </w:r>
    </w:p>
    <w:p>
      <w:pPr>
        <w:pStyle w:val="5"/>
        <w:widowControl/>
        <w:spacing w:beforeAutospacing="1" w:afterAutospacing="1"/>
        <w:ind w:firstLine="551" w:firstLineChars="196"/>
        <w:rPr>
          <w:rFonts w:asciiTheme="minorEastAsia" w:hAnsiTheme="minorEastAsia" w:cstheme="minorBidi"/>
          <w:bCs/>
          <w:color w:val="000000" w:themeColor="text1"/>
          <w:sz w:val="28"/>
          <w:szCs w:val="28"/>
          <w14:textFill>
            <w14:solidFill>
              <w14:schemeClr w14:val="tx1"/>
            </w14:solidFill>
          </w14:textFill>
        </w:rPr>
      </w:pPr>
      <w:r>
        <w:rPr>
          <w:rFonts w:hint="eastAsia" w:asciiTheme="minorEastAsia" w:hAnsiTheme="minorEastAsia" w:cstheme="minorBidi"/>
          <w:b/>
          <w:color w:val="000000" w:themeColor="text1"/>
          <w:sz w:val="28"/>
          <w:szCs w:val="28"/>
          <w14:textFill>
            <w14:solidFill>
              <w14:schemeClr w14:val="tx1"/>
            </w14:solidFill>
          </w14:textFill>
        </w:rPr>
        <w:t>第四十九条【跨境信息公示】</w:t>
      </w:r>
      <w:r>
        <w:rPr>
          <w:rFonts w:hint="eastAsia" w:asciiTheme="minorEastAsia" w:hAnsiTheme="minorEastAsia" w:cstheme="minorBidi"/>
          <w:bCs/>
          <w:color w:val="000000" w:themeColor="text1"/>
          <w:sz w:val="28"/>
          <w:szCs w:val="28"/>
          <w14:textFill>
            <w14:solidFill>
              <w14:schemeClr w14:val="tx1"/>
            </w14:solidFill>
          </w14:textFill>
        </w:rPr>
        <w:t xml:space="preserve"> 跨境网络交易平台内经营者应当会同平台经营者在其从事经营活动的主页面醒目位置公示风险告知书。风险告知书应当包括下列信息：</w:t>
      </w:r>
    </w:p>
    <w:p>
      <w:pPr>
        <w:pStyle w:val="5"/>
        <w:widowControl/>
        <w:spacing w:beforeAutospacing="1" w:afterAutospacing="1"/>
        <w:ind w:firstLine="548" w:firstLineChars="196"/>
        <w:rPr>
          <w:rFonts w:asciiTheme="minorEastAsia" w:hAnsiTheme="minorEastAsia" w:cstheme="minorBidi"/>
          <w:bCs/>
          <w:color w:val="000000" w:themeColor="text1"/>
          <w:sz w:val="28"/>
          <w:szCs w:val="28"/>
          <w14:textFill>
            <w14:solidFill>
              <w14:schemeClr w14:val="tx1"/>
            </w14:solidFill>
          </w14:textFill>
        </w:rPr>
      </w:pPr>
      <w:r>
        <w:rPr>
          <w:rFonts w:hint="eastAsia" w:asciiTheme="minorEastAsia" w:hAnsiTheme="minorEastAsia" w:cstheme="minorBidi"/>
          <w:bCs/>
          <w:color w:val="000000" w:themeColor="text1"/>
          <w:sz w:val="28"/>
          <w:szCs w:val="28"/>
          <w14:textFill>
            <w14:solidFill>
              <w14:schemeClr w14:val="tx1"/>
            </w14:solidFill>
          </w14:textFill>
        </w:rPr>
        <w:t>（一）相关商品或者服务符合原产地有关质量、安全、卫生、环保、标识等标准或技术规范要求，但可能与中国标准存在差异；消费者自行承担相关风险。</w:t>
      </w:r>
    </w:p>
    <w:p>
      <w:pPr>
        <w:pStyle w:val="5"/>
        <w:widowControl/>
        <w:spacing w:beforeAutospacing="1" w:afterAutospacing="1"/>
        <w:ind w:firstLine="548" w:firstLineChars="196"/>
        <w:rPr>
          <w:rFonts w:asciiTheme="minorEastAsia" w:hAnsiTheme="minorEastAsia" w:cstheme="minorBidi"/>
          <w:bCs/>
          <w:color w:val="000000" w:themeColor="text1"/>
          <w:sz w:val="28"/>
          <w:szCs w:val="28"/>
          <w14:textFill>
            <w14:solidFill>
              <w14:schemeClr w14:val="tx1"/>
            </w14:solidFill>
          </w14:textFill>
        </w:rPr>
      </w:pPr>
      <w:r>
        <w:rPr>
          <w:rFonts w:hint="eastAsia" w:asciiTheme="minorEastAsia" w:hAnsiTheme="minorEastAsia" w:cstheme="minorBidi"/>
          <w:bCs/>
          <w:color w:val="000000" w:themeColor="text1"/>
          <w:sz w:val="28"/>
          <w:szCs w:val="28"/>
          <w14:textFill>
            <w14:solidFill>
              <w14:schemeClr w14:val="tx1"/>
            </w14:solidFill>
          </w14:textFill>
        </w:rPr>
        <w:t>（二）相关商品直接购自境外，可能无中文标签，消费者可通过网站查看商品中文电子标签。</w:t>
      </w:r>
    </w:p>
    <w:p>
      <w:pPr>
        <w:pStyle w:val="5"/>
        <w:widowControl/>
        <w:spacing w:beforeAutospacing="1" w:afterAutospacing="1"/>
        <w:ind w:firstLine="548" w:firstLineChars="196"/>
        <w:rPr>
          <w:rFonts w:asciiTheme="minorEastAsia" w:hAnsiTheme="minorEastAsia" w:cstheme="minorBidi"/>
          <w:bCs/>
          <w:color w:val="000000" w:themeColor="text1"/>
          <w:sz w:val="28"/>
          <w:szCs w:val="28"/>
          <w14:textFill>
            <w14:solidFill>
              <w14:schemeClr w14:val="tx1"/>
            </w14:solidFill>
          </w14:textFill>
        </w:rPr>
      </w:pPr>
      <w:r>
        <w:rPr>
          <w:rFonts w:hint="eastAsia" w:asciiTheme="minorEastAsia" w:hAnsiTheme="minorEastAsia" w:cstheme="minorBidi"/>
          <w:bCs/>
          <w:color w:val="000000" w:themeColor="text1"/>
          <w:sz w:val="28"/>
          <w:szCs w:val="28"/>
          <w14:textFill>
            <w14:solidFill>
              <w14:schemeClr w14:val="tx1"/>
            </w14:solidFill>
          </w14:textFill>
        </w:rPr>
        <w:t>（三）消费者购买的商品仅限个人自用，不得再次销售。</w:t>
      </w:r>
    </w:p>
    <w:p>
      <w:pPr>
        <w:pStyle w:val="5"/>
        <w:widowControl/>
        <w:spacing w:beforeAutospacing="1" w:afterAutospacing="1"/>
        <w:ind w:firstLine="548" w:firstLineChars="196"/>
        <w:rPr>
          <w:rFonts w:asciiTheme="minorEastAsia" w:hAnsiTheme="minorEastAsia" w:cstheme="minorBidi"/>
          <w:bCs/>
          <w:color w:val="000000" w:themeColor="text1"/>
          <w:sz w:val="28"/>
          <w:szCs w:val="28"/>
          <w14:textFill>
            <w14:solidFill>
              <w14:schemeClr w14:val="tx1"/>
            </w14:solidFill>
          </w14:textFill>
        </w:rPr>
      </w:pPr>
      <w:r>
        <w:rPr>
          <w:rFonts w:hint="eastAsia" w:asciiTheme="minorEastAsia" w:hAnsiTheme="minorEastAsia" w:cstheme="minorBidi"/>
          <w:bCs/>
          <w:color w:val="000000" w:themeColor="text1"/>
          <w:sz w:val="28"/>
          <w:szCs w:val="28"/>
          <w14:textFill>
            <w14:solidFill>
              <w14:schemeClr w14:val="tx1"/>
            </w14:solidFill>
          </w14:textFill>
        </w:rPr>
        <w:t>跨境网络交易平台内经营者未履行前款公示义务的，跨境网络交易平台经营者应当采取必要的措施，督促其履行。</w:t>
      </w:r>
    </w:p>
    <w:p>
      <w:pPr>
        <w:pStyle w:val="5"/>
        <w:widowControl/>
        <w:spacing w:beforeAutospacing="1" w:afterAutospacing="1"/>
        <w:ind w:firstLine="551" w:firstLineChars="196"/>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b/>
          <w:color w:val="000000" w:themeColor="text1"/>
          <w:sz w:val="28"/>
          <w:szCs w:val="28"/>
          <w14:textFill>
            <w14:solidFill>
              <w14:schemeClr w14:val="tx1"/>
            </w14:solidFill>
          </w14:textFill>
        </w:rPr>
        <w:t>第五十条【平台信用建设】</w:t>
      </w:r>
      <w:r>
        <w:rPr>
          <w:rFonts w:hint="eastAsia" w:asciiTheme="minorEastAsia" w:hAnsiTheme="minorEastAsia" w:cstheme="minorBidi"/>
          <w:bCs/>
          <w:color w:val="000000" w:themeColor="text1"/>
          <w:sz w:val="28"/>
          <w:szCs w:val="28"/>
          <w14:textFill>
            <w14:solidFill>
              <w14:schemeClr w14:val="tx1"/>
            </w14:solidFill>
          </w14:textFill>
        </w:rPr>
        <w:t xml:space="preserve"> 网络交易平台经营者应当</w:t>
      </w:r>
      <w:r>
        <w:rPr>
          <w:rFonts w:hint="eastAsia" w:asciiTheme="minorEastAsia" w:hAnsiTheme="minorEastAsia" w:cstheme="minorBidi"/>
          <w:color w:val="000000" w:themeColor="text1"/>
          <w:sz w:val="28"/>
          <w:szCs w:val="28"/>
          <w14:textFill>
            <w14:solidFill>
              <w14:schemeClr w14:val="tx1"/>
            </w14:solidFill>
          </w14:textFill>
        </w:rPr>
        <w:t>为交易当事人提供公平、公正的信用评价服务，对</w:t>
      </w:r>
      <w:r>
        <w:rPr>
          <w:rFonts w:hint="eastAsia" w:asciiTheme="minorEastAsia" w:hAnsiTheme="minorEastAsia" w:cstheme="minorBidi"/>
          <w:bCs/>
          <w:color w:val="000000" w:themeColor="text1"/>
          <w:sz w:val="28"/>
          <w:szCs w:val="28"/>
          <w14:textFill>
            <w14:solidFill>
              <w14:schemeClr w14:val="tx1"/>
            </w14:solidFill>
          </w14:textFill>
        </w:rPr>
        <w:t>平台内经营者</w:t>
      </w:r>
      <w:r>
        <w:rPr>
          <w:rFonts w:hint="eastAsia" w:asciiTheme="minorEastAsia" w:hAnsiTheme="minorEastAsia" w:cstheme="minorBidi"/>
          <w:color w:val="000000" w:themeColor="text1"/>
          <w:sz w:val="28"/>
          <w:szCs w:val="28"/>
          <w14:textFill>
            <w14:solidFill>
              <w14:schemeClr w14:val="tx1"/>
            </w14:solidFill>
          </w14:textFill>
        </w:rPr>
        <w:t>的信用情况客观、公正地进行采集与记录，建立信用评价体系、信用披露制度、交易风险警示制度。</w:t>
      </w:r>
    </w:p>
    <w:p>
      <w:pPr>
        <w:pStyle w:val="5"/>
        <w:widowControl/>
        <w:spacing w:beforeAutospacing="1" w:afterAutospacing="1"/>
        <w:ind w:firstLine="548" w:firstLineChars="196"/>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color w:val="000000" w:themeColor="text1"/>
          <w:sz w:val="28"/>
          <w:szCs w:val="28"/>
          <w14:textFill>
            <w14:solidFill>
              <w14:schemeClr w14:val="tx1"/>
            </w14:solidFill>
          </w14:textFill>
        </w:rPr>
        <w:t>鼓励</w:t>
      </w:r>
      <w:r>
        <w:rPr>
          <w:rFonts w:hint="eastAsia" w:asciiTheme="minorEastAsia" w:hAnsiTheme="minorEastAsia" w:cstheme="minorBidi"/>
          <w:bCs/>
          <w:color w:val="000000" w:themeColor="text1"/>
          <w:sz w:val="28"/>
          <w:szCs w:val="28"/>
          <w14:textFill>
            <w14:solidFill>
              <w14:schemeClr w14:val="tx1"/>
            </w14:solidFill>
          </w14:textFill>
        </w:rPr>
        <w:t>网络交易平台经营者</w:t>
      </w:r>
      <w:r>
        <w:rPr>
          <w:rFonts w:hint="eastAsia" w:asciiTheme="minorEastAsia" w:hAnsiTheme="minorEastAsia" w:cstheme="minorBidi"/>
          <w:color w:val="000000" w:themeColor="text1"/>
          <w:sz w:val="28"/>
          <w:szCs w:val="28"/>
          <w14:textFill>
            <w14:solidFill>
              <w14:schemeClr w14:val="tx1"/>
            </w14:solidFill>
          </w14:textFill>
        </w:rPr>
        <w:t>在平台页面或者平台内网络交易经营者页面上公示经营者违法失信行为记录。</w:t>
      </w:r>
    </w:p>
    <w:p>
      <w:pPr>
        <w:pStyle w:val="5"/>
        <w:widowControl/>
        <w:spacing w:beforeAutospacing="1" w:afterAutospacing="1"/>
        <w:ind w:firstLine="551" w:firstLineChars="196"/>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b/>
          <w:color w:val="000000" w:themeColor="text1"/>
          <w:sz w:val="28"/>
          <w:szCs w:val="28"/>
          <w14:textFill>
            <w14:solidFill>
              <w14:schemeClr w14:val="tx1"/>
            </w14:solidFill>
          </w14:textFill>
        </w:rPr>
        <w:t>第五十一条【经营者个人信息保护义务】</w:t>
      </w:r>
      <w:r>
        <w:rPr>
          <w:rFonts w:hint="eastAsia" w:asciiTheme="minorEastAsia" w:hAnsiTheme="minorEastAsia" w:cstheme="minorBidi"/>
          <w:color w:val="000000" w:themeColor="text1"/>
          <w:sz w:val="28"/>
          <w:szCs w:val="28"/>
          <w14:textFill>
            <w14:solidFill>
              <w14:schemeClr w14:val="tx1"/>
            </w14:solidFill>
          </w14:textFill>
        </w:rPr>
        <w:t xml:space="preserve"> 网络交易经营者在经营活动中收集、使用他人信息，应当遵循合法、正当、必要的原则，明示收集、使用信息的目的、方式、规则和范围，并经被收集者同意。网络交易经营者应当采取措施确保信息安全，防止信息泄露、丢失和篡改。</w:t>
      </w:r>
    </w:p>
    <w:p>
      <w:pPr>
        <w:pStyle w:val="5"/>
        <w:widowControl/>
        <w:spacing w:beforeAutospacing="1" w:afterAutospacing="1"/>
        <w:ind w:firstLine="548" w:firstLineChars="196"/>
        <w:rPr>
          <w:rFonts w:asciiTheme="minorEastAsia" w:hAnsiTheme="minorEastAsia" w:cstheme="minorBidi"/>
          <w:bCs/>
          <w:color w:val="000000" w:themeColor="text1"/>
          <w:sz w:val="28"/>
          <w:szCs w:val="28"/>
          <w14:textFill>
            <w14:solidFill>
              <w14:schemeClr w14:val="tx1"/>
            </w14:solidFill>
          </w14:textFill>
        </w:rPr>
      </w:pPr>
      <w:r>
        <w:rPr>
          <w:rFonts w:hint="eastAsia" w:asciiTheme="minorEastAsia" w:hAnsiTheme="minorEastAsia" w:cstheme="minorBidi"/>
          <w:bCs/>
          <w:color w:val="000000" w:themeColor="text1"/>
          <w:sz w:val="28"/>
          <w:szCs w:val="28"/>
          <w14:textFill>
            <w14:solidFill>
              <w14:schemeClr w14:val="tx1"/>
            </w14:solidFill>
          </w14:textFill>
        </w:rPr>
        <w:t>网络交易经营者不得采用一次概括授权、默认授权、与其他授权捆绑、停止安装使用等方式，强迫或者变相强迫消费者同意收集、使用与经营活动无直接关系的信息。收集、使用个人生物特征、医疗健康、金融账户、个人行踪等敏感信息的，应当逐项取得消费者同意。</w:t>
      </w:r>
    </w:p>
    <w:p>
      <w:pPr>
        <w:pStyle w:val="5"/>
        <w:widowControl/>
        <w:spacing w:beforeAutospacing="1" w:afterAutospacing="1"/>
        <w:ind w:firstLine="548" w:firstLineChars="196"/>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color w:val="000000" w:themeColor="text1"/>
          <w:sz w:val="28"/>
          <w:szCs w:val="28"/>
          <w14:textFill>
            <w14:solidFill>
              <w14:schemeClr w14:val="tx1"/>
            </w14:solidFill>
          </w14:textFill>
        </w:rPr>
        <w:t>网络交易经营者对收集的消费者个人信息和其他网络交易经营者商业秘密的数据信息应当严格保密；非经信息提供者同意，不得披露、使用或者允许他人使用。</w:t>
      </w:r>
    </w:p>
    <w:p>
      <w:pPr>
        <w:pStyle w:val="5"/>
        <w:widowControl/>
        <w:spacing w:beforeAutospacing="1" w:afterAutospacing="1"/>
        <w:ind w:firstLine="551" w:firstLineChars="196"/>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b/>
          <w:color w:val="000000" w:themeColor="text1"/>
          <w:sz w:val="28"/>
          <w:szCs w:val="28"/>
          <w14:textFill>
            <w14:solidFill>
              <w14:schemeClr w14:val="tx1"/>
            </w14:solidFill>
          </w14:textFill>
        </w:rPr>
        <w:t>第五十二条【社会中介机构信息保护义务】</w:t>
      </w:r>
      <w:r>
        <w:rPr>
          <w:rFonts w:hint="eastAsia" w:asciiTheme="minorEastAsia" w:hAnsiTheme="minorEastAsia" w:cstheme="minorBidi"/>
          <w:color w:val="000000" w:themeColor="text1"/>
          <w:sz w:val="28"/>
          <w:szCs w:val="28"/>
          <w14:textFill>
            <w14:solidFill>
              <w14:schemeClr w14:val="tx1"/>
            </w14:solidFill>
          </w14:textFill>
        </w:rPr>
        <w:t xml:space="preserve"> 社会中介机构可以依法向社会提供有关网络交易经营者信用状况的调查、咨询、评估等服务。社会中介机构不得以欺骗、窃取、贿赂、利诱、胁迫等不正当手段收集信用信息，不得将收集的信用信息用于非法用途。</w:t>
      </w:r>
    </w:p>
    <w:p>
      <w:pPr>
        <w:pStyle w:val="5"/>
        <w:widowControl/>
        <w:spacing w:beforeAutospacing="1" w:afterAutospacing="1"/>
        <w:ind w:firstLine="548" w:firstLineChars="196"/>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color w:val="000000" w:themeColor="text1"/>
          <w:sz w:val="28"/>
          <w:szCs w:val="28"/>
          <w14:textFill>
            <w14:solidFill>
              <w14:schemeClr w14:val="tx1"/>
            </w14:solidFill>
          </w14:textFill>
        </w:rPr>
        <w:t>社会中介机构开展信用评价活动的，应当遵守中立、客观及诚实守信原则，不得任意修改经营者的信用评价结果等信息。</w:t>
      </w:r>
    </w:p>
    <w:p>
      <w:pPr>
        <w:pStyle w:val="5"/>
        <w:widowControl/>
        <w:spacing w:beforeAutospacing="1" w:afterAutospacing="1"/>
        <w:jc w:val="center"/>
        <w:rPr>
          <w:rFonts w:asciiTheme="minorEastAsia" w:hAnsiTheme="minorEastAsia" w:cstheme="minorBidi"/>
          <w:b/>
          <w:color w:val="000000" w:themeColor="text1"/>
          <w:sz w:val="32"/>
          <w:szCs w:val="32"/>
          <w14:textFill>
            <w14:solidFill>
              <w14:schemeClr w14:val="tx1"/>
            </w14:solidFill>
          </w14:textFill>
        </w:rPr>
      </w:pPr>
      <w:r>
        <w:rPr>
          <w:rFonts w:hint="eastAsia" w:asciiTheme="minorEastAsia" w:hAnsiTheme="minorEastAsia" w:cstheme="minorBidi"/>
          <w:b/>
          <w:color w:val="000000" w:themeColor="text1"/>
          <w:sz w:val="32"/>
          <w:szCs w:val="32"/>
          <w14:textFill>
            <w14:solidFill>
              <w14:schemeClr w14:val="tx1"/>
            </w14:solidFill>
          </w14:textFill>
        </w:rPr>
        <w:t>第六章 监督管理</w:t>
      </w:r>
    </w:p>
    <w:p>
      <w:pPr>
        <w:pStyle w:val="5"/>
        <w:widowControl/>
        <w:spacing w:beforeAutospacing="1" w:afterAutospacing="1"/>
        <w:ind w:firstLine="551"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b/>
          <w:color w:val="000000" w:themeColor="text1"/>
          <w:sz w:val="28"/>
          <w:szCs w:val="28"/>
          <w14:textFill>
            <w14:solidFill>
              <w14:schemeClr w14:val="tx1"/>
            </w14:solidFill>
          </w14:textFill>
        </w:rPr>
        <w:t xml:space="preserve">第五十三条【政府监督管理】 </w:t>
      </w:r>
      <w:r>
        <w:rPr>
          <w:rFonts w:hint="eastAsia" w:asciiTheme="minorEastAsia" w:hAnsiTheme="minorEastAsia" w:cstheme="minorBidi"/>
          <w:color w:val="000000" w:themeColor="text1"/>
          <w:sz w:val="28"/>
          <w:szCs w:val="28"/>
          <w14:textFill>
            <w14:solidFill>
              <w14:schemeClr w14:val="tx1"/>
            </w14:solidFill>
          </w14:textFill>
        </w:rPr>
        <w:t>市场监督管理部门应当建立网络交易监督管理机制，采取信息技术措施，对网络交易经营者的行为进行监督检查，对网络交易商品和服务信息进行监测。</w:t>
      </w:r>
    </w:p>
    <w:p>
      <w:pPr>
        <w:pStyle w:val="5"/>
        <w:widowControl/>
        <w:spacing w:beforeAutospacing="1" w:afterAutospacing="1"/>
        <w:ind w:firstLine="548"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color w:val="000000" w:themeColor="text1"/>
          <w:sz w:val="28"/>
          <w:szCs w:val="28"/>
          <w14:textFill>
            <w14:solidFill>
              <w14:schemeClr w14:val="tx1"/>
            </w14:solidFill>
          </w14:textFill>
        </w:rPr>
        <w:t>市市场监管、</w:t>
      </w:r>
      <w:r>
        <w:rPr>
          <w:rFonts w:hint="eastAsia" w:asciiTheme="minorEastAsia" w:hAnsiTheme="minorEastAsia" w:cstheme="minorBidi"/>
          <w:bCs/>
          <w:color w:val="000000" w:themeColor="text1"/>
          <w:sz w:val="28"/>
          <w:szCs w:val="28"/>
          <w14:textFill>
            <w14:solidFill>
              <w14:schemeClr w14:val="tx1"/>
            </w14:solidFill>
          </w14:textFill>
        </w:rPr>
        <w:t>公安、商务、文化广电旅游、新闻出版、卫生健康、农业农村、交通运输、园林文物、税务</w:t>
      </w:r>
      <w:r>
        <w:rPr>
          <w:rFonts w:hint="eastAsia" w:asciiTheme="minorEastAsia" w:hAnsiTheme="minorEastAsia" w:cstheme="minorBidi"/>
          <w:color w:val="000000" w:themeColor="text1"/>
          <w:sz w:val="28"/>
          <w:szCs w:val="28"/>
          <w14:textFill>
            <w14:solidFill>
              <w14:schemeClr w14:val="tx1"/>
            </w14:solidFill>
          </w14:textFill>
        </w:rPr>
        <w:t>等行政管理部门应当建立信息沟通与监管协调机制，协调对网络交易行为的监督管理。</w:t>
      </w:r>
    </w:p>
    <w:p>
      <w:pPr>
        <w:pStyle w:val="5"/>
        <w:widowControl/>
        <w:spacing w:beforeAutospacing="1" w:afterAutospacing="1"/>
        <w:ind w:firstLine="551"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b/>
          <w:color w:val="000000" w:themeColor="text1"/>
          <w:sz w:val="28"/>
          <w:szCs w:val="28"/>
          <w14:textFill>
            <w14:solidFill>
              <w14:schemeClr w14:val="tx1"/>
            </w14:solidFill>
          </w14:textFill>
        </w:rPr>
        <w:t>第五十四条【经营者协助义务】</w:t>
      </w:r>
      <w:r>
        <w:rPr>
          <w:rFonts w:hint="eastAsia" w:asciiTheme="minorEastAsia" w:hAnsiTheme="minorEastAsia" w:cstheme="minorBidi"/>
          <w:bCs/>
          <w:color w:val="000000" w:themeColor="text1"/>
          <w:sz w:val="28"/>
          <w:szCs w:val="28"/>
          <w14:textFill>
            <w14:solidFill>
              <w14:schemeClr w14:val="tx1"/>
            </w14:solidFill>
          </w14:textFill>
        </w:rPr>
        <w:t xml:space="preserve"> 网络交易平台经营者</w:t>
      </w:r>
      <w:r>
        <w:rPr>
          <w:rFonts w:hint="eastAsia" w:asciiTheme="minorEastAsia" w:hAnsiTheme="minorEastAsia" w:cstheme="minorBidi"/>
          <w:color w:val="000000" w:themeColor="text1"/>
          <w:sz w:val="28"/>
          <w:szCs w:val="28"/>
          <w14:textFill>
            <w14:solidFill>
              <w14:schemeClr w14:val="tx1"/>
            </w14:solidFill>
          </w14:textFill>
        </w:rPr>
        <w:t>和为网络交易经营提供物流、网络接入、服务器托管、虚拟空间租用、网站网页设计制作等服务的经营者，应当协助市场监督管理部门和相关行政管理部门查处网络交易中的违法行为，提供网络经营者的主体资格、交易数据等资料，不得隐瞒事实，不得拒绝、阻挠。</w:t>
      </w:r>
    </w:p>
    <w:p>
      <w:pPr>
        <w:pStyle w:val="5"/>
        <w:widowControl/>
        <w:spacing w:beforeAutospacing="1" w:afterAutospacing="1"/>
        <w:ind w:firstLine="548"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color w:val="000000" w:themeColor="text1"/>
          <w:sz w:val="28"/>
          <w:szCs w:val="28"/>
          <w14:textFill>
            <w14:solidFill>
              <w14:schemeClr w14:val="tx1"/>
            </w14:solidFill>
          </w14:textFill>
        </w:rPr>
        <w:t>市场监督管理部门和相关行政管理部门根据有关规定要求</w:t>
      </w:r>
      <w:r>
        <w:rPr>
          <w:rFonts w:hint="eastAsia" w:asciiTheme="minorEastAsia" w:hAnsiTheme="minorEastAsia" w:cstheme="minorBidi"/>
          <w:bCs/>
          <w:color w:val="000000" w:themeColor="text1"/>
          <w:sz w:val="28"/>
          <w:szCs w:val="28"/>
          <w14:textFill>
            <w14:solidFill>
              <w14:schemeClr w14:val="tx1"/>
            </w14:solidFill>
          </w14:textFill>
        </w:rPr>
        <w:t>网络交易平台经营者</w:t>
      </w:r>
      <w:r>
        <w:rPr>
          <w:rFonts w:hint="eastAsia" w:asciiTheme="minorEastAsia" w:hAnsiTheme="minorEastAsia" w:cstheme="minorBidi"/>
          <w:color w:val="000000" w:themeColor="text1"/>
          <w:sz w:val="28"/>
          <w:szCs w:val="28"/>
          <w14:textFill>
            <w14:solidFill>
              <w14:schemeClr w14:val="tx1"/>
            </w14:solidFill>
          </w14:textFill>
        </w:rPr>
        <w:t>采取必要措施制止涉嫌违法行为的，</w:t>
      </w:r>
      <w:r>
        <w:rPr>
          <w:rFonts w:hint="eastAsia" w:asciiTheme="minorEastAsia" w:hAnsiTheme="minorEastAsia" w:cstheme="minorBidi"/>
          <w:bCs/>
          <w:color w:val="000000" w:themeColor="text1"/>
          <w:sz w:val="28"/>
          <w:szCs w:val="28"/>
          <w14:textFill>
            <w14:solidFill>
              <w14:schemeClr w14:val="tx1"/>
            </w14:solidFill>
          </w14:textFill>
        </w:rPr>
        <w:t>网络交易平台经营者</w:t>
      </w:r>
      <w:r>
        <w:rPr>
          <w:rFonts w:hint="eastAsia" w:asciiTheme="minorEastAsia" w:hAnsiTheme="minorEastAsia" w:cstheme="minorBidi"/>
          <w:color w:val="000000" w:themeColor="text1"/>
          <w:sz w:val="28"/>
          <w:szCs w:val="28"/>
          <w14:textFill>
            <w14:solidFill>
              <w14:schemeClr w14:val="tx1"/>
            </w14:solidFill>
          </w14:textFill>
        </w:rPr>
        <w:t>应当予以配合。</w:t>
      </w:r>
    </w:p>
    <w:p>
      <w:pPr>
        <w:pStyle w:val="5"/>
        <w:widowControl/>
        <w:spacing w:beforeAutospacing="1" w:afterAutospacing="1"/>
        <w:ind w:firstLine="551"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b/>
          <w:color w:val="000000" w:themeColor="text1"/>
          <w:sz w:val="28"/>
          <w:szCs w:val="28"/>
          <w14:textFill>
            <w14:solidFill>
              <w14:schemeClr w14:val="tx1"/>
            </w14:solidFill>
          </w14:textFill>
        </w:rPr>
        <w:t xml:space="preserve">第五十五条【政府监测证据】 </w:t>
      </w:r>
      <w:r>
        <w:rPr>
          <w:rFonts w:hint="eastAsia" w:asciiTheme="minorEastAsia" w:hAnsiTheme="minorEastAsia" w:cstheme="minorBidi"/>
          <w:color w:val="000000" w:themeColor="text1"/>
          <w:sz w:val="28"/>
          <w:szCs w:val="28"/>
          <w14:textFill>
            <w14:solidFill>
              <w14:schemeClr w14:val="tx1"/>
            </w14:solidFill>
          </w14:textFill>
        </w:rPr>
        <w:t>市场监督管理部门对网络交易活动的技术监测记录资料，可以作为对违法的网络交易经营者实施行政处罚或者采取行政强制措施的证据。</w:t>
      </w:r>
    </w:p>
    <w:p>
      <w:pPr>
        <w:pStyle w:val="5"/>
        <w:widowControl/>
        <w:spacing w:beforeAutospacing="1" w:afterAutospacing="1"/>
        <w:ind w:firstLine="551"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b/>
          <w:color w:val="000000" w:themeColor="text1"/>
          <w:sz w:val="28"/>
          <w:szCs w:val="28"/>
          <w14:textFill>
            <w14:solidFill>
              <w14:schemeClr w14:val="tx1"/>
            </w14:solidFill>
          </w14:textFill>
        </w:rPr>
        <w:t>第五十六条【网站关闭】</w:t>
      </w:r>
      <w:r>
        <w:rPr>
          <w:rFonts w:hint="eastAsia" w:asciiTheme="minorEastAsia" w:hAnsiTheme="minorEastAsia" w:cstheme="minorBidi"/>
          <w:color w:val="000000" w:themeColor="text1"/>
          <w:sz w:val="28"/>
          <w:szCs w:val="28"/>
          <w14:textFill>
            <w14:solidFill>
              <w14:schemeClr w14:val="tx1"/>
            </w14:solidFill>
          </w14:textFill>
        </w:rPr>
        <w:t xml:space="preserve"> 非法设立网站从事网络交易，或者利用合法设立的网站从事非法网络交易的，市场监督管理部门和相关行政管理部门可以依法提请网站许可地或者备案地的通信管理部门依法暂时屏蔽或者停止网站接入服务。</w:t>
      </w:r>
    </w:p>
    <w:p>
      <w:pPr>
        <w:pStyle w:val="5"/>
        <w:widowControl/>
        <w:spacing w:beforeAutospacing="1" w:afterAutospacing="1"/>
        <w:ind w:firstLine="548"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color w:val="000000" w:themeColor="text1"/>
          <w:sz w:val="28"/>
          <w:szCs w:val="28"/>
          <w14:textFill>
            <w14:solidFill>
              <w14:schemeClr w14:val="tx1"/>
            </w14:solidFill>
          </w14:textFill>
        </w:rPr>
        <w:t>市场监督管理部门和相关行政管理部门对违法行为进行调查处理后，需要关闭网站或者停止网站接入服务的，可以依法提请网站许可地或者备案地的通信管理部门依法关闭网站或者停止网站接入服务。</w:t>
      </w:r>
    </w:p>
    <w:p>
      <w:pPr>
        <w:pStyle w:val="5"/>
        <w:widowControl/>
        <w:spacing w:beforeAutospacing="1" w:afterAutospacing="1"/>
        <w:ind w:firstLine="551"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b/>
          <w:color w:val="000000" w:themeColor="text1"/>
          <w:sz w:val="28"/>
          <w:szCs w:val="28"/>
          <w14:textFill>
            <w14:solidFill>
              <w14:schemeClr w14:val="tx1"/>
            </w14:solidFill>
          </w14:textFill>
        </w:rPr>
        <w:t>第五十七条【违法管辖】</w:t>
      </w:r>
      <w:r>
        <w:rPr>
          <w:rFonts w:hint="eastAsia" w:asciiTheme="minorEastAsia" w:hAnsiTheme="minorEastAsia" w:cstheme="minorBidi"/>
          <w:bCs/>
          <w:color w:val="000000" w:themeColor="text1"/>
          <w:sz w:val="28"/>
          <w:szCs w:val="28"/>
          <w14:textFill>
            <w14:solidFill>
              <w14:schemeClr w14:val="tx1"/>
            </w14:solidFill>
          </w14:textFill>
        </w:rPr>
        <w:t xml:space="preserve"> 网络交易平台内经营者发生的网络交易违法行为，由平台内经营者实际经营地的市场监督管理部门管辖；网络交易平台经营者住所地的市场监督管理部门也可以管辖，管辖有困难的，可以移送平台内经营者实际经营地的市场监督管理部门管辖。</w:t>
      </w:r>
    </w:p>
    <w:p>
      <w:pPr>
        <w:pStyle w:val="5"/>
        <w:widowControl/>
        <w:spacing w:beforeAutospacing="1" w:afterAutospacing="1"/>
        <w:jc w:val="center"/>
        <w:rPr>
          <w:rFonts w:asciiTheme="minorEastAsia" w:hAnsiTheme="minorEastAsia" w:cstheme="minorBidi"/>
          <w:b/>
          <w:color w:val="000000" w:themeColor="text1"/>
          <w:sz w:val="32"/>
          <w:szCs w:val="32"/>
          <w14:textFill>
            <w14:solidFill>
              <w14:schemeClr w14:val="tx1"/>
            </w14:solidFill>
          </w14:textFill>
        </w:rPr>
      </w:pPr>
      <w:r>
        <w:rPr>
          <w:rFonts w:hint="eastAsia" w:asciiTheme="minorEastAsia" w:hAnsiTheme="minorEastAsia" w:cstheme="minorBidi"/>
          <w:b/>
          <w:color w:val="000000" w:themeColor="text1"/>
          <w:sz w:val="32"/>
          <w:szCs w:val="32"/>
          <w14:textFill>
            <w14:solidFill>
              <w14:schemeClr w14:val="tx1"/>
            </w14:solidFill>
          </w14:textFill>
        </w:rPr>
        <w:t>第七章 法律责任</w:t>
      </w:r>
    </w:p>
    <w:p>
      <w:pPr>
        <w:pStyle w:val="5"/>
        <w:widowControl/>
        <w:spacing w:beforeAutospacing="1" w:afterAutospacing="1"/>
        <w:ind w:firstLine="551"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b/>
          <w:color w:val="000000" w:themeColor="text1"/>
          <w:sz w:val="28"/>
          <w:szCs w:val="28"/>
          <w14:textFill>
            <w14:solidFill>
              <w14:schemeClr w14:val="tx1"/>
            </w14:solidFill>
          </w14:textFill>
        </w:rPr>
        <w:t xml:space="preserve">第五十八条 </w:t>
      </w:r>
      <w:r>
        <w:rPr>
          <w:rFonts w:hint="eastAsia" w:asciiTheme="minorEastAsia" w:hAnsiTheme="minorEastAsia" w:cstheme="minorBidi"/>
          <w:color w:val="000000" w:themeColor="text1"/>
          <w:sz w:val="28"/>
          <w:szCs w:val="28"/>
          <w14:textFill>
            <w14:solidFill>
              <w14:schemeClr w14:val="tx1"/>
            </w14:solidFill>
          </w14:textFill>
        </w:rPr>
        <w:t>对于违反本办法行为的法律责任，法律、法规已有规定的，按照其规定执行。</w:t>
      </w:r>
    </w:p>
    <w:p>
      <w:pPr>
        <w:pStyle w:val="5"/>
        <w:widowControl/>
        <w:spacing w:beforeAutospacing="1" w:afterAutospacing="1"/>
        <w:ind w:firstLine="551"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b/>
          <w:bCs/>
          <w:color w:val="000000" w:themeColor="text1"/>
          <w:sz w:val="28"/>
          <w:szCs w:val="28"/>
          <w14:textFill>
            <w14:solidFill>
              <w14:schemeClr w14:val="tx1"/>
            </w14:solidFill>
          </w14:textFill>
        </w:rPr>
        <w:t>第五十九条</w:t>
      </w:r>
      <w:r>
        <w:rPr>
          <w:rFonts w:hint="eastAsia" w:asciiTheme="minorEastAsia" w:hAnsiTheme="minorEastAsia" w:cstheme="minorBidi"/>
          <w:color w:val="000000" w:themeColor="text1"/>
          <w:sz w:val="28"/>
          <w:szCs w:val="28"/>
          <w14:textFill>
            <w14:solidFill>
              <w14:schemeClr w14:val="tx1"/>
            </w14:solidFill>
          </w14:textFill>
        </w:rPr>
        <w:t xml:space="preserve"> 违反本办法第八条第二款、第三款规定，未提交</w:t>
      </w:r>
      <w:r>
        <w:rPr>
          <w:rFonts w:hint="eastAsia" w:asciiTheme="minorEastAsia" w:hAnsiTheme="minorEastAsia" w:cstheme="minorBidi"/>
          <w:bCs/>
          <w:color w:val="000000" w:themeColor="text1"/>
          <w:sz w:val="28"/>
          <w:szCs w:val="28"/>
          <w14:textFill>
            <w14:solidFill>
              <w14:schemeClr w14:val="tx1"/>
            </w14:solidFill>
          </w14:textFill>
        </w:rPr>
        <w:t>市场主体</w:t>
      </w:r>
      <w:r>
        <w:rPr>
          <w:rFonts w:hint="eastAsia" w:asciiTheme="minorEastAsia" w:hAnsiTheme="minorEastAsia" w:cstheme="minorBidi"/>
          <w:color w:val="000000" w:themeColor="text1"/>
          <w:sz w:val="28"/>
          <w:szCs w:val="28"/>
          <w14:textFill>
            <w14:solidFill>
              <w14:schemeClr w14:val="tx1"/>
            </w14:solidFill>
          </w14:textFill>
        </w:rPr>
        <w:t>登记、</w:t>
      </w:r>
      <w:r>
        <w:rPr>
          <w:rFonts w:hint="eastAsia" w:asciiTheme="minorEastAsia" w:hAnsiTheme="minorEastAsia" w:cstheme="minorBidi"/>
          <w:bCs/>
          <w:color w:val="000000" w:themeColor="text1"/>
          <w:sz w:val="28"/>
          <w:szCs w:val="28"/>
          <w14:textFill>
            <w14:solidFill>
              <w14:schemeClr w14:val="tx1"/>
            </w14:solidFill>
          </w14:textFill>
        </w:rPr>
        <w:t>许可</w:t>
      </w:r>
      <w:r>
        <w:rPr>
          <w:rFonts w:hint="eastAsia" w:asciiTheme="minorEastAsia" w:hAnsiTheme="minorEastAsia" w:cstheme="minorBidi"/>
          <w:color w:val="000000" w:themeColor="text1"/>
          <w:sz w:val="28"/>
          <w:szCs w:val="28"/>
          <w14:textFill>
            <w14:solidFill>
              <w14:schemeClr w14:val="tx1"/>
            </w14:solidFill>
          </w14:textFill>
        </w:rPr>
        <w:t>信息或者自然人身份证明、经营地址、联系方式</w:t>
      </w:r>
      <w:r>
        <w:rPr>
          <w:rFonts w:hint="eastAsia" w:asciiTheme="minorEastAsia" w:hAnsiTheme="minorEastAsia" w:cstheme="minorBidi"/>
          <w:bCs/>
          <w:color w:val="000000" w:themeColor="text1"/>
          <w:sz w:val="28"/>
          <w:szCs w:val="28"/>
          <w14:textFill>
            <w14:solidFill>
              <w14:schemeClr w14:val="tx1"/>
            </w14:solidFill>
          </w14:textFill>
        </w:rPr>
        <w:t>、行政许可</w:t>
      </w:r>
      <w:r>
        <w:rPr>
          <w:rFonts w:hint="eastAsia" w:asciiTheme="minorEastAsia" w:hAnsiTheme="minorEastAsia" w:cstheme="minorBidi"/>
          <w:color w:val="000000" w:themeColor="text1"/>
          <w:sz w:val="28"/>
          <w:szCs w:val="28"/>
          <w14:textFill>
            <w14:solidFill>
              <w14:schemeClr w14:val="tx1"/>
            </w14:solidFill>
          </w14:textFill>
        </w:rPr>
        <w:t>等信息，</w:t>
      </w:r>
      <w:r>
        <w:rPr>
          <w:rFonts w:hint="eastAsia" w:asciiTheme="minorEastAsia" w:hAnsiTheme="minorEastAsia" w:cstheme="minorBidi"/>
          <w:bCs/>
          <w:color w:val="000000" w:themeColor="text1"/>
          <w:sz w:val="28"/>
          <w:szCs w:val="28"/>
          <w14:textFill>
            <w14:solidFill>
              <w14:schemeClr w14:val="tx1"/>
            </w14:solidFill>
          </w14:textFill>
        </w:rPr>
        <w:t>网络交易平台经营者</w:t>
      </w:r>
      <w:r>
        <w:rPr>
          <w:rFonts w:hint="eastAsia" w:asciiTheme="minorEastAsia" w:hAnsiTheme="minorEastAsia" w:cstheme="minorBidi"/>
          <w:color w:val="000000" w:themeColor="text1"/>
          <w:sz w:val="28"/>
          <w:szCs w:val="28"/>
          <w14:textFill>
            <w14:solidFill>
              <w14:schemeClr w14:val="tx1"/>
            </w14:solidFill>
          </w14:textFill>
        </w:rPr>
        <w:t>为</w:t>
      </w:r>
      <w:r>
        <w:rPr>
          <w:rFonts w:hint="eastAsia" w:asciiTheme="minorEastAsia" w:hAnsiTheme="minorEastAsia" w:cstheme="minorBidi"/>
          <w:bCs/>
          <w:color w:val="000000" w:themeColor="text1"/>
          <w:sz w:val="28"/>
          <w:szCs w:val="28"/>
          <w14:textFill>
            <w14:solidFill>
              <w14:schemeClr w14:val="tx1"/>
            </w14:solidFill>
          </w14:textFill>
        </w:rPr>
        <w:t>平台内经营者</w:t>
      </w:r>
      <w:r>
        <w:rPr>
          <w:rFonts w:hint="eastAsia" w:asciiTheme="minorEastAsia" w:hAnsiTheme="minorEastAsia" w:cstheme="minorBidi"/>
          <w:color w:val="000000" w:themeColor="text1"/>
          <w:sz w:val="28"/>
          <w:szCs w:val="28"/>
          <w14:textFill>
            <w14:solidFill>
              <w14:schemeClr w14:val="tx1"/>
            </w14:solidFill>
          </w14:textFill>
        </w:rPr>
        <w:t>提供平台服务的，由市场监督管理部门责令平台经营者限期改正，并可处以1万元以上3万元以下罚款。</w:t>
      </w:r>
    </w:p>
    <w:p>
      <w:pPr>
        <w:pStyle w:val="5"/>
        <w:widowControl/>
        <w:spacing w:beforeAutospacing="1" w:afterAutospacing="1"/>
        <w:ind w:firstLine="548"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bCs/>
          <w:color w:val="000000" w:themeColor="text1"/>
          <w:sz w:val="28"/>
          <w:szCs w:val="28"/>
          <w14:textFill>
            <w14:solidFill>
              <w14:schemeClr w14:val="tx1"/>
            </w14:solidFill>
          </w14:textFill>
        </w:rPr>
        <w:t>违反本办法第二十四条规定，网络交易平台经营者</w:t>
      </w:r>
      <w:r>
        <w:rPr>
          <w:rFonts w:hint="eastAsia" w:asciiTheme="minorEastAsia" w:hAnsiTheme="minorEastAsia" w:cstheme="minorBidi"/>
          <w:color w:val="000000" w:themeColor="text1"/>
          <w:sz w:val="28"/>
          <w:szCs w:val="28"/>
          <w14:textFill>
            <w14:solidFill>
              <w14:schemeClr w14:val="tx1"/>
            </w14:solidFill>
          </w14:textFill>
        </w:rPr>
        <w:t>未对</w:t>
      </w:r>
      <w:r>
        <w:rPr>
          <w:rFonts w:hint="eastAsia" w:asciiTheme="minorEastAsia" w:hAnsiTheme="minorEastAsia" w:cstheme="minorBidi"/>
          <w:bCs/>
          <w:color w:val="000000" w:themeColor="text1"/>
          <w:sz w:val="28"/>
          <w:szCs w:val="28"/>
          <w14:textFill>
            <w14:solidFill>
              <w14:schemeClr w14:val="tx1"/>
            </w14:solidFill>
          </w14:textFill>
        </w:rPr>
        <w:t>平台内经营者</w:t>
      </w:r>
      <w:r>
        <w:rPr>
          <w:rFonts w:hint="eastAsia" w:asciiTheme="minorEastAsia" w:hAnsiTheme="minorEastAsia" w:cstheme="minorBidi"/>
          <w:color w:val="000000" w:themeColor="text1"/>
          <w:sz w:val="28"/>
          <w:szCs w:val="28"/>
          <w14:textFill>
            <w14:solidFill>
              <w14:schemeClr w14:val="tx1"/>
            </w14:solidFill>
          </w14:textFill>
        </w:rPr>
        <w:t>的主体资格进行审查或者建立档案的，由市场监督管理部门责令平台经营者限期改正，并可处以5000元以上2万元以下罚款；明知</w:t>
      </w:r>
      <w:r>
        <w:rPr>
          <w:rFonts w:hint="eastAsia" w:asciiTheme="minorEastAsia" w:hAnsiTheme="minorEastAsia" w:cstheme="minorBidi"/>
          <w:bCs/>
          <w:color w:val="000000" w:themeColor="text1"/>
          <w:sz w:val="28"/>
          <w:szCs w:val="28"/>
          <w14:textFill>
            <w14:solidFill>
              <w14:schemeClr w14:val="tx1"/>
            </w14:solidFill>
          </w14:textFill>
        </w:rPr>
        <w:t>平台内经营者</w:t>
      </w:r>
      <w:r>
        <w:rPr>
          <w:rFonts w:hint="eastAsia" w:asciiTheme="minorEastAsia" w:hAnsiTheme="minorEastAsia" w:cstheme="minorBidi"/>
          <w:color w:val="000000" w:themeColor="text1"/>
          <w:sz w:val="28"/>
          <w:szCs w:val="28"/>
          <w14:textFill>
            <w14:solidFill>
              <w14:schemeClr w14:val="tx1"/>
            </w14:solidFill>
          </w14:textFill>
        </w:rPr>
        <w:t>提供虚假或者失效的主体资格信息，而为其提供平台服务的，由市场监督管理部门责令改正，并处以2万元以上3万元以下罚款。</w:t>
      </w:r>
    </w:p>
    <w:p>
      <w:pPr>
        <w:pStyle w:val="5"/>
        <w:widowControl/>
        <w:spacing w:beforeAutospacing="1" w:afterAutospacing="1"/>
        <w:ind w:firstLine="551"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b/>
          <w:bCs/>
          <w:color w:val="000000" w:themeColor="text1"/>
          <w:sz w:val="28"/>
          <w:szCs w:val="28"/>
          <w14:textFill>
            <w14:solidFill>
              <w14:schemeClr w14:val="tx1"/>
            </w14:solidFill>
          </w14:textFill>
        </w:rPr>
        <w:t>第六十条</w:t>
      </w:r>
      <w:r>
        <w:rPr>
          <w:rFonts w:hint="eastAsia" w:asciiTheme="minorEastAsia" w:hAnsiTheme="minorEastAsia" w:cstheme="minorBidi"/>
          <w:color w:val="000000" w:themeColor="text1"/>
          <w:sz w:val="28"/>
          <w:szCs w:val="28"/>
          <w14:textFill>
            <w14:solidFill>
              <w14:schemeClr w14:val="tx1"/>
            </w14:solidFill>
          </w14:textFill>
        </w:rPr>
        <w:t xml:space="preserve"> 违反本办法第十条、第十一条规定的，由市场监督管理部门责令改正，并处以1万元以上3万元以下罚款；网络交易经营者的行为违反《中华人民共和国商标法》、《中华人民共和国反不正当竞争法》</w:t>
      </w:r>
      <w:r>
        <w:rPr>
          <w:rFonts w:hint="eastAsia" w:asciiTheme="minorEastAsia" w:hAnsiTheme="minorEastAsia" w:cstheme="minorBidi"/>
          <w:bCs/>
          <w:color w:val="000000" w:themeColor="text1"/>
          <w:sz w:val="28"/>
          <w:szCs w:val="28"/>
          <w14:textFill>
            <w14:solidFill>
              <w14:schemeClr w14:val="tx1"/>
            </w14:solidFill>
          </w14:textFill>
        </w:rPr>
        <w:t>、《中华人民共和国电子商务法》</w:t>
      </w:r>
      <w:r>
        <w:rPr>
          <w:rFonts w:hint="eastAsia" w:asciiTheme="minorEastAsia" w:hAnsiTheme="minorEastAsia" w:cstheme="minorBidi"/>
          <w:color w:val="000000" w:themeColor="text1"/>
          <w:sz w:val="28"/>
          <w:szCs w:val="28"/>
          <w14:textFill>
            <w14:solidFill>
              <w14:schemeClr w14:val="tx1"/>
            </w14:solidFill>
          </w14:textFill>
        </w:rPr>
        <w:t>等法律、法规规定的，由相关行政管理部门依照法律、法规的规定予以处罚。</w:t>
      </w:r>
    </w:p>
    <w:p>
      <w:pPr>
        <w:pStyle w:val="5"/>
        <w:widowControl/>
        <w:spacing w:beforeAutospacing="1" w:afterAutospacing="1"/>
        <w:ind w:firstLine="551"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b/>
          <w:bCs/>
          <w:color w:val="000000" w:themeColor="text1"/>
          <w:sz w:val="28"/>
          <w:szCs w:val="28"/>
          <w14:textFill>
            <w14:solidFill>
              <w14:schemeClr w14:val="tx1"/>
            </w14:solidFill>
          </w14:textFill>
        </w:rPr>
        <w:t>第六十一条</w:t>
      </w:r>
      <w:r>
        <w:rPr>
          <w:rFonts w:hint="eastAsia" w:asciiTheme="minorEastAsia" w:hAnsiTheme="minorEastAsia" w:cstheme="minorBidi"/>
          <w:bCs/>
          <w:color w:val="000000" w:themeColor="text1"/>
          <w:sz w:val="28"/>
          <w:szCs w:val="28"/>
          <w14:textFill>
            <w14:solidFill>
              <w14:schemeClr w14:val="tx1"/>
            </w14:solidFill>
          </w14:textFill>
        </w:rPr>
        <w:t xml:space="preserve"> </w:t>
      </w:r>
      <w:r>
        <w:rPr>
          <w:rFonts w:hint="eastAsia" w:asciiTheme="minorEastAsia" w:hAnsiTheme="minorEastAsia" w:cstheme="minorBidi"/>
          <w:color w:val="000000" w:themeColor="text1"/>
          <w:sz w:val="28"/>
          <w:szCs w:val="28"/>
          <w14:textFill>
            <w14:solidFill>
              <w14:schemeClr w14:val="tx1"/>
            </w14:solidFill>
          </w14:textFill>
        </w:rPr>
        <w:t>网络交易经营者违反本办法规定的，由市场监督管理部门按照下列规定予以处罚：</w:t>
      </w:r>
    </w:p>
    <w:p>
      <w:pPr>
        <w:pStyle w:val="5"/>
        <w:widowControl/>
        <w:spacing w:beforeAutospacing="1" w:afterAutospacing="1"/>
        <w:ind w:firstLine="548"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color w:val="000000" w:themeColor="text1"/>
          <w:sz w:val="28"/>
          <w:szCs w:val="28"/>
          <w14:textFill>
            <w14:solidFill>
              <w14:schemeClr w14:val="tx1"/>
            </w14:solidFill>
          </w14:textFill>
        </w:rPr>
        <w:t>（一）违反第十二条规定，组织团购活动未对提供者的主体资格、商品质量证明材料进行审查并记录的，处以1万元以上3万元以下罚款；</w:t>
      </w:r>
    </w:p>
    <w:p>
      <w:pPr>
        <w:pStyle w:val="5"/>
        <w:widowControl/>
        <w:spacing w:beforeAutospacing="1" w:afterAutospacing="1"/>
        <w:ind w:firstLine="548"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color w:val="000000" w:themeColor="text1"/>
          <w:sz w:val="28"/>
          <w:szCs w:val="28"/>
          <w14:textFill>
            <w14:solidFill>
              <w14:schemeClr w14:val="tx1"/>
            </w14:solidFill>
          </w14:textFill>
        </w:rPr>
        <w:t>（二）违反</w:t>
      </w:r>
      <w:r>
        <w:rPr>
          <w:rFonts w:hint="eastAsia" w:asciiTheme="minorEastAsia" w:hAnsiTheme="minorEastAsia" w:cstheme="minorBidi"/>
          <w:bCs/>
          <w:color w:val="000000" w:themeColor="text1"/>
          <w:sz w:val="28"/>
          <w:szCs w:val="28"/>
          <w14:textFill>
            <w14:solidFill>
              <w14:schemeClr w14:val="tx1"/>
            </w14:solidFill>
          </w14:textFill>
        </w:rPr>
        <w:t>第十</w:t>
      </w:r>
      <w:r>
        <w:rPr>
          <w:rFonts w:hint="eastAsia" w:asciiTheme="minorEastAsia" w:hAnsiTheme="minorEastAsia" w:cstheme="minorBidi"/>
          <w:color w:val="000000" w:themeColor="text1"/>
          <w:sz w:val="28"/>
          <w:szCs w:val="28"/>
          <w14:textFill>
            <w14:solidFill>
              <w14:schemeClr w14:val="tx1"/>
            </w14:solidFill>
          </w14:textFill>
        </w:rPr>
        <w:t>七</w:t>
      </w:r>
      <w:r>
        <w:rPr>
          <w:rFonts w:hint="eastAsia" w:asciiTheme="minorEastAsia" w:hAnsiTheme="minorEastAsia" w:cstheme="minorBidi"/>
          <w:bCs/>
          <w:color w:val="000000" w:themeColor="text1"/>
          <w:sz w:val="28"/>
          <w:szCs w:val="28"/>
          <w14:textFill>
            <w14:solidFill>
              <w14:schemeClr w14:val="tx1"/>
            </w14:solidFill>
          </w14:textFill>
        </w:rPr>
        <w:t>条</w:t>
      </w:r>
      <w:r>
        <w:rPr>
          <w:rFonts w:hint="eastAsia" w:asciiTheme="minorEastAsia" w:hAnsiTheme="minorEastAsia" w:cstheme="minorBidi"/>
          <w:color w:val="000000" w:themeColor="text1"/>
          <w:sz w:val="28"/>
          <w:szCs w:val="28"/>
          <w14:textFill>
            <w14:solidFill>
              <w14:schemeClr w14:val="tx1"/>
            </w14:solidFill>
          </w14:textFill>
        </w:rPr>
        <w:t>规定，未对有偿搜索、排名结果进行区分、标记的，责令限期改正；逾期未改正的，处以1万元以上3万元以下罚款；</w:t>
      </w:r>
    </w:p>
    <w:p>
      <w:pPr>
        <w:pStyle w:val="5"/>
        <w:widowControl/>
        <w:spacing w:beforeAutospacing="1" w:afterAutospacing="1"/>
        <w:ind w:firstLine="548"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color w:val="000000" w:themeColor="text1"/>
          <w:sz w:val="28"/>
          <w:szCs w:val="28"/>
          <w14:textFill>
            <w14:solidFill>
              <w14:schemeClr w14:val="tx1"/>
            </w14:solidFill>
          </w14:textFill>
        </w:rPr>
        <w:t>（三）违反</w:t>
      </w:r>
      <w:r>
        <w:rPr>
          <w:rFonts w:hint="eastAsia" w:asciiTheme="minorEastAsia" w:hAnsiTheme="minorEastAsia" w:cstheme="minorBidi"/>
          <w:bCs/>
          <w:color w:val="000000" w:themeColor="text1"/>
          <w:sz w:val="28"/>
          <w:szCs w:val="28"/>
          <w14:textFill>
            <w14:solidFill>
              <w14:schemeClr w14:val="tx1"/>
            </w14:solidFill>
          </w14:textFill>
        </w:rPr>
        <w:t>第三十</w:t>
      </w:r>
      <w:r>
        <w:rPr>
          <w:rFonts w:hint="eastAsia" w:asciiTheme="minorEastAsia" w:hAnsiTheme="minorEastAsia" w:cstheme="minorBidi"/>
          <w:color w:val="000000" w:themeColor="text1"/>
          <w:sz w:val="28"/>
          <w:szCs w:val="28"/>
          <w14:textFill>
            <w14:solidFill>
              <w14:schemeClr w14:val="tx1"/>
            </w14:solidFill>
          </w14:textFill>
        </w:rPr>
        <w:t>五</w:t>
      </w:r>
      <w:r>
        <w:rPr>
          <w:rFonts w:hint="eastAsia" w:asciiTheme="minorEastAsia" w:hAnsiTheme="minorEastAsia" w:cstheme="minorBidi"/>
          <w:bCs/>
          <w:color w:val="000000" w:themeColor="text1"/>
          <w:sz w:val="28"/>
          <w:szCs w:val="28"/>
          <w14:textFill>
            <w14:solidFill>
              <w14:schemeClr w14:val="tx1"/>
            </w14:solidFill>
          </w14:textFill>
        </w:rPr>
        <w:t>条</w:t>
      </w:r>
      <w:r>
        <w:rPr>
          <w:rFonts w:hint="eastAsia" w:asciiTheme="minorEastAsia" w:hAnsiTheme="minorEastAsia" w:cstheme="minorBidi"/>
          <w:color w:val="000000" w:themeColor="text1"/>
          <w:sz w:val="28"/>
          <w:szCs w:val="28"/>
          <w14:textFill>
            <w14:solidFill>
              <w14:schemeClr w14:val="tx1"/>
            </w14:solidFill>
          </w14:textFill>
        </w:rPr>
        <w:t>第三款规定，未采取技术措施保证消费者可以随时查阅电子格式合同的，责令限期改正；逾期未改正的，处以2000元以上1万元以下罚款；</w:t>
      </w:r>
    </w:p>
    <w:p>
      <w:pPr>
        <w:pStyle w:val="5"/>
        <w:widowControl/>
        <w:spacing w:beforeAutospacing="1" w:afterAutospacing="1"/>
        <w:ind w:firstLine="548"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color w:val="000000" w:themeColor="text1"/>
          <w:sz w:val="28"/>
          <w:szCs w:val="28"/>
          <w14:textFill>
            <w14:solidFill>
              <w14:schemeClr w14:val="tx1"/>
            </w14:solidFill>
          </w14:textFill>
        </w:rPr>
        <w:t>（四）违反</w:t>
      </w:r>
      <w:r>
        <w:rPr>
          <w:rFonts w:hint="eastAsia" w:asciiTheme="minorEastAsia" w:hAnsiTheme="minorEastAsia" w:cstheme="minorBidi"/>
          <w:bCs/>
          <w:color w:val="000000" w:themeColor="text1"/>
          <w:sz w:val="28"/>
          <w:szCs w:val="28"/>
          <w14:textFill>
            <w14:solidFill>
              <w14:schemeClr w14:val="tx1"/>
            </w14:solidFill>
          </w14:textFill>
        </w:rPr>
        <w:t>第三十</w:t>
      </w:r>
      <w:r>
        <w:rPr>
          <w:rFonts w:hint="eastAsia" w:asciiTheme="minorEastAsia" w:hAnsiTheme="minorEastAsia" w:cstheme="minorBidi"/>
          <w:color w:val="000000" w:themeColor="text1"/>
          <w:sz w:val="28"/>
          <w:szCs w:val="28"/>
          <w14:textFill>
            <w14:solidFill>
              <w14:schemeClr w14:val="tx1"/>
            </w14:solidFill>
          </w14:textFill>
        </w:rPr>
        <w:t>七</w:t>
      </w:r>
      <w:r>
        <w:rPr>
          <w:rFonts w:hint="eastAsia" w:asciiTheme="minorEastAsia" w:hAnsiTheme="minorEastAsia" w:cstheme="minorBidi"/>
          <w:bCs/>
          <w:color w:val="000000" w:themeColor="text1"/>
          <w:sz w:val="28"/>
          <w:szCs w:val="28"/>
          <w14:textFill>
            <w14:solidFill>
              <w14:schemeClr w14:val="tx1"/>
            </w14:solidFill>
          </w14:textFill>
        </w:rPr>
        <w:t>条</w:t>
      </w:r>
      <w:r>
        <w:rPr>
          <w:rFonts w:hint="eastAsia" w:asciiTheme="minorEastAsia" w:hAnsiTheme="minorEastAsia" w:cstheme="minorBidi"/>
          <w:color w:val="000000" w:themeColor="text1"/>
          <w:sz w:val="28"/>
          <w:szCs w:val="28"/>
          <w14:textFill>
            <w14:solidFill>
              <w14:schemeClr w14:val="tx1"/>
            </w14:solidFill>
          </w14:textFill>
        </w:rPr>
        <w:t>规定，发布促销信息不符合规定要求，误导消费者，或者在促销期间任意变更促销信息，损害消费者利益的，责令改正，并处以1万元以上3万元以下罚款；</w:t>
      </w:r>
    </w:p>
    <w:p>
      <w:pPr>
        <w:pStyle w:val="5"/>
        <w:widowControl/>
        <w:spacing w:beforeAutospacing="1" w:afterAutospacing="1"/>
        <w:ind w:firstLine="548"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color w:val="000000" w:themeColor="text1"/>
          <w:sz w:val="28"/>
          <w:szCs w:val="28"/>
          <w14:textFill>
            <w14:solidFill>
              <w14:schemeClr w14:val="tx1"/>
            </w14:solidFill>
          </w14:textFill>
        </w:rPr>
        <w:t>(五)违反第三十</w:t>
      </w:r>
      <w:r>
        <w:rPr>
          <w:rFonts w:hint="eastAsia" w:asciiTheme="minorEastAsia" w:hAnsiTheme="minorEastAsia" w:cstheme="minorBidi"/>
          <w:bCs/>
          <w:color w:val="000000" w:themeColor="text1"/>
          <w:sz w:val="28"/>
          <w:szCs w:val="28"/>
          <w14:textFill>
            <w14:solidFill>
              <w14:schemeClr w14:val="tx1"/>
            </w14:solidFill>
          </w14:textFill>
        </w:rPr>
        <w:t>八</w:t>
      </w:r>
      <w:r>
        <w:rPr>
          <w:rFonts w:hint="eastAsia" w:asciiTheme="minorEastAsia" w:hAnsiTheme="minorEastAsia" w:cstheme="minorBidi"/>
          <w:color w:val="000000" w:themeColor="text1"/>
          <w:sz w:val="28"/>
          <w:szCs w:val="28"/>
          <w14:textFill>
            <w14:solidFill>
              <w14:schemeClr w14:val="tx1"/>
            </w14:solidFill>
          </w14:textFill>
        </w:rPr>
        <w:t>条规定，骚扰或者威胁消费者，迫使其违背意愿作出、修改商品或者服务评价的，责令改正，并处以2000元以上2万元以下罚款。</w:t>
      </w:r>
    </w:p>
    <w:p>
      <w:pPr>
        <w:pStyle w:val="5"/>
        <w:widowControl/>
        <w:spacing w:beforeAutospacing="1" w:afterAutospacing="1"/>
        <w:ind w:firstLine="551"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b/>
          <w:bCs/>
          <w:color w:val="000000" w:themeColor="text1"/>
          <w:sz w:val="28"/>
          <w:szCs w:val="28"/>
          <w14:textFill>
            <w14:solidFill>
              <w14:schemeClr w14:val="tx1"/>
            </w14:solidFill>
          </w14:textFill>
        </w:rPr>
        <w:t xml:space="preserve">第六十二条 </w:t>
      </w:r>
      <w:r>
        <w:rPr>
          <w:rFonts w:hint="eastAsia" w:asciiTheme="minorEastAsia" w:hAnsiTheme="minorEastAsia" w:cstheme="minorBidi"/>
          <w:color w:val="000000" w:themeColor="text1"/>
          <w:sz w:val="28"/>
          <w:szCs w:val="28"/>
          <w14:textFill>
            <w14:solidFill>
              <w14:schemeClr w14:val="tx1"/>
            </w14:solidFill>
          </w14:textFill>
        </w:rPr>
        <w:t>违反本办法</w:t>
      </w:r>
      <w:r>
        <w:rPr>
          <w:rFonts w:hint="eastAsia" w:asciiTheme="minorEastAsia" w:hAnsiTheme="minorEastAsia" w:cstheme="minorBidi"/>
          <w:bCs/>
          <w:color w:val="000000" w:themeColor="text1"/>
          <w:sz w:val="28"/>
          <w:szCs w:val="28"/>
          <w14:textFill>
            <w14:solidFill>
              <w14:schemeClr w14:val="tx1"/>
            </w14:solidFill>
          </w14:textFill>
        </w:rPr>
        <w:t>第十</w:t>
      </w:r>
      <w:r>
        <w:rPr>
          <w:rFonts w:hint="eastAsia" w:asciiTheme="minorEastAsia" w:hAnsiTheme="minorEastAsia" w:cstheme="minorBidi"/>
          <w:color w:val="000000" w:themeColor="text1"/>
          <w:sz w:val="28"/>
          <w:szCs w:val="28"/>
          <w14:textFill>
            <w14:solidFill>
              <w14:schemeClr w14:val="tx1"/>
            </w14:solidFill>
          </w14:textFill>
        </w:rPr>
        <w:t>五</w:t>
      </w:r>
      <w:r>
        <w:rPr>
          <w:rFonts w:hint="eastAsia" w:asciiTheme="minorEastAsia" w:hAnsiTheme="minorEastAsia" w:cstheme="minorBidi"/>
          <w:bCs/>
          <w:color w:val="000000" w:themeColor="text1"/>
          <w:sz w:val="28"/>
          <w:szCs w:val="28"/>
          <w14:textFill>
            <w14:solidFill>
              <w14:schemeClr w14:val="tx1"/>
            </w14:solidFill>
          </w14:textFill>
        </w:rPr>
        <w:t>条</w:t>
      </w:r>
      <w:r>
        <w:rPr>
          <w:rFonts w:hint="eastAsia" w:asciiTheme="minorEastAsia" w:hAnsiTheme="minorEastAsia" w:cstheme="minorBidi"/>
          <w:color w:val="000000" w:themeColor="text1"/>
          <w:sz w:val="28"/>
          <w:szCs w:val="28"/>
          <w14:textFill>
            <w14:solidFill>
              <w14:schemeClr w14:val="tx1"/>
            </w14:solidFill>
          </w14:textFill>
        </w:rPr>
        <w:t>规定，通过网络社交载体提供宣传推广服务、评论商品获取报酬，但未向消费者</w:t>
      </w:r>
      <w:r>
        <w:rPr>
          <w:rFonts w:hint="eastAsia" w:asciiTheme="minorEastAsia" w:hAnsiTheme="minorEastAsia" w:cstheme="minorBidi"/>
          <w:bCs/>
          <w:color w:val="000000" w:themeColor="text1"/>
          <w:sz w:val="28"/>
          <w:szCs w:val="28"/>
          <w14:textFill>
            <w14:solidFill>
              <w14:schemeClr w14:val="tx1"/>
            </w14:solidFill>
          </w14:textFill>
        </w:rPr>
        <w:t>如实披露其性质的</w:t>
      </w:r>
      <w:r>
        <w:rPr>
          <w:rFonts w:hint="eastAsia" w:asciiTheme="minorEastAsia" w:hAnsiTheme="minorEastAsia" w:cstheme="minorBidi"/>
          <w:color w:val="000000" w:themeColor="text1"/>
          <w:sz w:val="28"/>
          <w:szCs w:val="28"/>
          <w14:textFill>
            <w14:solidFill>
              <w14:schemeClr w14:val="tx1"/>
            </w14:solidFill>
          </w14:textFill>
        </w:rPr>
        <w:t>，由市场监督管理部门责令限期改正，并处以1000元以上1万元以下罚款。</w:t>
      </w:r>
    </w:p>
    <w:p>
      <w:pPr>
        <w:pStyle w:val="5"/>
        <w:widowControl/>
        <w:spacing w:beforeAutospacing="1" w:afterAutospacing="1"/>
        <w:ind w:firstLine="551"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b/>
          <w:bCs/>
          <w:color w:val="000000" w:themeColor="text1"/>
          <w:sz w:val="28"/>
          <w:szCs w:val="28"/>
          <w14:textFill>
            <w14:solidFill>
              <w14:schemeClr w14:val="tx1"/>
            </w14:solidFill>
          </w14:textFill>
        </w:rPr>
        <w:t>第六十三条</w:t>
      </w:r>
      <w:r>
        <w:rPr>
          <w:rFonts w:hint="eastAsia" w:asciiTheme="minorEastAsia" w:hAnsiTheme="minorEastAsia" w:cstheme="minorBidi"/>
          <w:color w:val="000000" w:themeColor="text1"/>
          <w:sz w:val="28"/>
          <w:szCs w:val="28"/>
          <w14:textFill>
            <w14:solidFill>
              <w14:schemeClr w14:val="tx1"/>
            </w14:solidFill>
          </w14:textFill>
        </w:rPr>
        <w:t xml:space="preserve"> 违反本办法</w:t>
      </w:r>
      <w:r>
        <w:rPr>
          <w:rFonts w:hint="eastAsia" w:asciiTheme="minorEastAsia" w:hAnsiTheme="minorEastAsia" w:cstheme="minorBidi"/>
          <w:bCs/>
          <w:color w:val="000000" w:themeColor="text1"/>
          <w:sz w:val="28"/>
          <w:szCs w:val="28"/>
          <w14:textFill>
            <w14:solidFill>
              <w14:schemeClr w14:val="tx1"/>
            </w14:solidFill>
          </w14:textFill>
        </w:rPr>
        <w:t>第</w:t>
      </w:r>
      <w:r>
        <w:rPr>
          <w:rFonts w:hint="eastAsia" w:asciiTheme="minorEastAsia" w:hAnsiTheme="minorEastAsia" w:cstheme="minorBidi"/>
          <w:color w:val="000000" w:themeColor="text1"/>
          <w:sz w:val="28"/>
          <w:szCs w:val="28"/>
          <w14:textFill>
            <w14:solidFill>
              <w14:schemeClr w14:val="tx1"/>
            </w14:solidFill>
          </w14:textFill>
        </w:rPr>
        <w:t>二十二</w:t>
      </w:r>
      <w:r>
        <w:rPr>
          <w:rFonts w:hint="eastAsia" w:asciiTheme="minorEastAsia" w:hAnsiTheme="minorEastAsia" w:cstheme="minorBidi"/>
          <w:bCs/>
          <w:color w:val="000000" w:themeColor="text1"/>
          <w:sz w:val="28"/>
          <w:szCs w:val="28"/>
          <w14:textFill>
            <w14:solidFill>
              <w14:schemeClr w14:val="tx1"/>
            </w14:solidFill>
          </w14:textFill>
        </w:rPr>
        <w:t>条</w:t>
      </w:r>
      <w:r>
        <w:rPr>
          <w:rFonts w:hint="eastAsia" w:asciiTheme="minorEastAsia" w:hAnsiTheme="minorEastAsia" w:cstheme="minorBidi"/>
          <w:color w:val="000000" w:themeColor="text1"/>
          <w:sz w:val="28"/>
          <w:szCs w:val="28"/>
          <w14:textFill>
            <w14:solidFill>
              <w14:schemeClr w14:val="tx1"/>
            </w14:solidFill>
          </w14:textFill>
        </w:rPr>
        <w:t>规定，经营者在提供网络接入、服务器托管、虚拟空间租用、网站网页制作时，未按照规定对委托人的主体资格和相关内容进行审查并作相应记录的，由市场监督管理部门责令限期改正，并处以5000元以上2万元以下罚款；明知委托人要求制作的网站网页存在违法内容而接受委托的，由市场监督管理部门处以1万元以上3万元以下罚款</w:t>
      </w:r>
    </w:p>
    <w:p>
      <w:pPr>
        <w:pStyle w:val="5"/>
        <w:widowControl/>
        <w:spacing w:beforeAutospacing="1" w:afterAutospacing="1"/>
        <w:ind w:firstLine="551"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b/>
          <w:bCs/>
          <w:color w:val="000000" w:themeColor="text1"/>
          <w:sz w:val="28"/>
          <w:szCs w:val="28"/>
          <w14:textFill>
            <w14:solidFill>
              <w14:schemeClr w14:val="tx1"/>
            </w14:solidFill>
          </w14:textFill>
        </w:rPr>
        <w:t xml:space="preserve">第六十四条 </w:t>
      </w:r>
      <w:r>
        <w:rPr>
          <w:rFonts w:hint="eastAsia" w:asciiTheme="minorEastAsia" w:hAnsiTheme="minorEastAsia" w:cstheme="minorBidi"/>
          <w:bCs/>
          <w:color w:val="000000" w:themeColor="text1"/>
          <w:sz w:val="28"/>
          <w:szCs w:val="28"/>
          <w14:textFill>
            <w14:solidFill>
              <w14:schemeClr w14:val="tx1"/>
            </w14:solidFill>
          </w14:textFill>
        </w:rPr>
        <w:t>网络交易平台经营者</w:t>
      </w:r>
      <w:r>
        <w:rPr>
          <w:rFonts w:hint="eastAsia" w:asciiTheme="minorEastAsia" w:hAnsiTheme="minorEastAsia" w:cstheme="minorBidi"/>
          <w:color w:val="000000" w:themeColor="text1"/>
          <w:sz w:val="28"/>
          <w:szCs w:val="28"/>
          <w14:textFill>
            <w14:solidFill>
              <w14:schemeClr w14:val="tx1"/>
            </w14:solidFill>
          </w14:textFill>
        </w:rPr>
        <w:t>违反本办法规定的，由市场监督管理部门按照下列规定予以处罚：</w:t>
      </w:r>
    </w:p>
    <w:p>
      <w:pPr>
        <w:pStyle w:val="5"/>
        <w:widowControl/>
        <w:spacing w:beforeAutospacing="1" w:afterAutospacing="1"/>
        <w:ind w:firstLine="548"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color w:val="000000" w:themeColor="text1"/>
          <w:sz w:val="28"/>
          <w:szCs w:val="28"/>
          <w14:textFill>
            <w14:solidFill>
              <w14:schemeClr w14:val="tx1"/>
            </w14:solidFill>
          </w14:textFill>
        </w:rPr>
        <w:t>（一）违反</w:t>
      </w:r>
      <w:r>
        <w:rPr>
          <w:rFonts w:hint="eastAsia" w:asciiTheme="minorEastAsia" w:hAnsiTheme="minorEastAsia" w:cstheme="minorBidi"/>
          <w:bCs/>
          <w:color w:val="000000" w:themeColor="text1"/>
          <w:sz w:val="28"/>
          <w:szCs w:val="28"/>
          <w14:textFill>
            <w14:solidFill>
              <w14:schemeClr w14:val="tx1"/>
            </w14:solidFill>
          </w14:textFill>
        </w:rPr>
        <w:t>第二十</w:t>
      </w:r>
      <w:r>
        <w:rPr>
          <w:rFonts w:hint="eastAsia" w:asciiTheme="minorEastAsia" w:hAnsiTheme="minorEastAsia" w:cstheme="minorBidi"/>
          <w:color w:val="000000" w:themeColor="text1"/>
          <w:sz w:val="28"/>
          <w:szCs w:val="28"/>
          <w14:textFill>
            <w14:solidFill>
              <w14:schemeClr w14:val="tx1"/>
            </w14:solidFill>
          </w14:textFill>
        </w:rPr>
        <w:t>九</w:t>
      </w:r>
      <w:r>
        <w:rPr>
          <w:rFonts w:hint="eastAsia" w:asciiTheme="minorEastAsia" w:hAnsiTheme="minorEastAsia" w:cstheme="minorBidi"/>
          <w:bCs/>
          <w:color w:val="000000" w:themeColor="text1"/>
          <w:sz w:val="28"/>
          <w:szCs w:val="28"/>
          <w14:textFill>
            <w14:solidFill>
              <w14:schemeClr w14:val="tx1"/>
            </w14:solidFill>
          </w14:textFill>
        </w:rPr>
        <w:t>条</w:t>
      </w:r>
      <w:r>
        <w:rPr>
          <w:rFonts w:hint="eastAsia" w:asciiTheme="minorEastAsia" w:hAnsiTheme="minorEastAsia" w:cstheme="minorBidi"/>
          <w:color w:val="000000" w:themeColor="text1"/>
          <w:sz w:val="28"/>
          <w:szCs w:val="28"/>
          <w14:textFill>
            <w14:solidFill>
              <w14:schemeClr w14:val="tx1"/>
            </w14:solidFill>
          </w14:textFill>
        </w:rPr>
        <w:t>第二款规定，未按照规定事前征求意见的，给予警告，责令限期改正；逾期不改正的，处以5000元以上2万元以下罚款；</w:t>
      </w:r>
    </w:p>
    <w:p>
      <w:pPr>
        <w:pStyle w:val="5"/>
        <w:widowControl/>
        <w:spacing w:beforeAutospacing="1" w:afterAutospacing="1"/>
        <w:ind w:firstLine="548"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color w:val="000000" w:themeColor="text1"/>
          <w:sz w:val="28"/>
          <w:szCs w:val="28"/>
          <w14:textFill>
            <w14:solidFill>
              <w14:schemeClr w14:val="tx1"/>
            </w14:solidFill>
          </w14:textFill>
        </w:rPr>
        <w:t>（二）违</w:t>
      </w:r>
      <w:r>
        <w:rPr>
          <w:rFonts w:hint="eastAsia" w:asciiTheme="minorEastAsia" w:hAnsiTheme="minorEastAsia" w:cstheme="minorBidi"/>
          <w:bCs/>
          <w:color w:val="000000" w:themeColor="text1"/>
          <w:sz w:val="28"/>
          <w:szCs w:val="28"/>
          <w14:textFill>
            <w14:solidFill>
              <w14:schemeClr w14:val="tx1"/>
            </w14:solidFill>
          </w14:textFill>
        </w:rPr>
        <w:t>反第</w:t>
      </w:r>
      <w:r>
        <w:rPr>
          <w:rFonts w:hint="eastAsia" w:asciiTheme="minorEastAsia" w:hAnsiTheme="minorEastAsia" w:cstheme="minorBidi"/>
          <w:color w:val="000000" w:themeColor="text1"/>
          <w:sz w:val="28"/>
          <w:szCs w:val="28"/>
          <w14:textFill>
            <w14:solidFill>
              <w14:schemeClr w14:val="tx1"/>
            </w14:solidFill>
          </w14:textFill>
        </w:rPr>
        <w:t>二十</w:t>
      </w:r>
      <w:r>
        <w:rPr>
          <w:rFonts w:hint="eastAsia" w:asciiTheme="minorEastAsia" w:hAnsiTheme="minorEastAsia" w:cstheme="minorBidi"/>
          <w:bCs/>
          <w:color w:val="000000" w:themeColor="text1"/>
          <w:sz w:val="28"/>
          <w:szCs w:val="28"/>
          <w14:textFill>
            <w14:solidFill>
              <w14:schemeClr w14:val="tx1"/>
            </w14:solidFill>
          </w14:textFill>
        </w:rPr>
        <w:t>条、第三十条、第</w:t>
      </w:r>
      <w:r>
        <w:rPr>
          <w:rFonts w:hint="eastAsia" w:asciiTheme="minorEastAsia" w:hAnsiTheme="minorEastAsia" w:cstheme="minorBidi"/>
          <w:color w:val="000000" w:themeColor="text1"/>
          <w:sz w:val="28"/>
          <w:szCs w:val="28"/>
          <w14:textFill>
            <w14:solidFill>
              <w14:schemeClr w14:val="tx1"/>
            </w14:solidFill>
          </w14:textFill>
        </w:rPr>
        <w:t>三十一</w:t>
      </w:r>
      <w:r>
        <w:rPr>
          <w:rFonts w:hint="eastAsia" w:asciiTheme="minorEastAsia" w:hAnsiTheme="minorEastAsia" w:cstheme="minorBidi"/>
          <w:bCs/>
          <w:color w:val="000000" w:themeColor="text1"/>
          <w:sz w:val="28"/>
          <w:szCs w:val="28"/>
          <w14:textFill>
            <w14:solidFill>
              <w14:schemeClr w14:val="tx1"/>
            </w14:solidFill>
          </w14:textFill>
        </w:rPr>
        <w:t>条规定，未对跨境属性披露、区分和标记的，未对自营商品、服务部分与平台内其他经营者经营部分进行区别、标记的，未对跨境商品、服务部分与平台内境内经营者经营部分进行区别、标记的，</w:t>
      </w:r>
      <w:r>
        <w:rPr>
          <w:rFonts w:hint="eastAsia" w:asciiTheme="minorEastAsia" w:hAnsiTheme="minorEastAsia" w:cstheme="minorBidi"/>
          <w:color w:val="000000" w:themeColor="text1"/>
          <w:sz w:val="28"/>
          <w:szCs w:val="28"/>
          <w14:textFill>
            <w14:solidFill>
              <w14:schemeClr w14:val="tx1"/>
            </w14:solidFill>
          </w14:textFill>
        </w:rPr>
        <w:t>责令限期改正；逾期未改正的，处以2000元以上2万元以下罚款；</w:t>
      </w:r>
    </w:p>
    <w:p>
      <w:pPr>
        <w:pStyle w:val="5"/>
        <w:widowControl/>
        <w:spacing w:beforeAutospacing="1" w:afterAutospacing="1"/>
        <w:ind w:firstLine="548"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color w:val="000000" w:themeColor="text1"/>
          <w:sz w:val="28"/>
          <w:szCs w:val="28"/>
          <w14:textFill>
            <w14:solidFill>
              <w14:schemeClr w14:val="tx1"/>
            </w14:solidFill>
          </w14:textFill>
        </w:rPr>
        <w:t>（三）违反</w:t>
      </w:r>
      <w:r>
        <w:rPr>
          <w:rFonts w:hint="eastAsia" w:asciiTheme="minorEastAsia" w:hAnsiTheme="minorEastAsia" w:cstheme="minorBidi"/>
          <w:bCs/>
          <w:color w:val="000000" w:themeColor="text1"/>
          <w:sz w:val="28"/>
          <w:szCs w:val="28"/>
          <w14:textFill>
            <w14:solidFill>
              <w14:schemeClr w14:val="tx1"/>
            </w14:solidFill>
          </w14:textFill>
        </w:rPr>
        <w:t>第</w:t>
      </w:r>
      <w:r>
        <w:rPr>
          <w:rFonts w:hint="eastAsia" w:asciiTheme="minorEastAsia" w:hAnsiTheme="minorEastAsia" w:cstheme="minorBidi"/>
          <w:color w:val="000000" w:themeColor="text1"/>
          <w:sz w:val="28"/>
          <w:szCs w:val="28"/>
          <w14:textFill>
            <w14:solidFill>
              <w14:schemeClr w14:val="tx1"/>
            </w14:solidFill>
          </w14:textFill>
        </w:rPr>
        <w:t>三十二</w:t>
      </w:r>
      <w:r>
        <w:rPr>
          <w:rFonts w:hint="eastAsia" w:asciiTheme="minorEastAsia" w:hAnsiTheme="minorEastAsia" w:cstheme="minorBidi"/>
          <w:bCs/>
          <w:color w:val="000000" w:themeColor="text1"/>
          <w:sz w:val="28"/>
          <w:szCs w:val="28"/>
          <w14:textFill>
            <w14:solidFill>
              <w14:schemeClr w14:val="tx1"/>
            </w14:solidFill>
          </w14:textFill>
        </w:rPr>
        <w:t>条</w:t>
      </w:r>
      <w:r>
        <w:rPr>
          <w:rFonts w:hint="eastAsia" w:asciiTheme="minorEastAsia" w:hAnsiTheme="minorEastAsia" w:cstheme="minorBidi"/>
          <w:color w:val="000000" w:themeColor="text1"/>
          <w:sz w:val="28"/>
          <w:szCs w:val="28"/>
          <w14:textFill>
            <w14:solidFill>
              <w14:schemeClr w14:val="tx1"/>
            </w14:solidFill>
          </w14:textFill>
        </w:rPr>
        <w:t>第一款规定，未按照要求保存商品或者服务信息、发布时间、交易记录等信息的，责令改正，并处以5000元以上1万元以下罚款；</w:t>
      </w:r>
    </w:p>
    <w:p>
      <w:pPr>
        <w:pStyle w:val="5"/>
        <w:widowControl/>
        <w:spacing w:beforeAutospacing="1" w:afterAutospacing="1"/>
        <w:ind w:firstLine="548"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color w:val="000000" w:themeColor="text1"/>
          <w:sz w:val="28"/>
          <w:szCs w:val="28"/>
          <w14:textFill>
            <w14:solidFill>
              <w14:schemeClr w14:val="tx1"/>
            </w14:solidFill>
          </w14:textFill>
        </w:rPr>
        <w:t>（四）违反</w:t>
      </w:r>
      <w:r>
        <w:rPr>
          <w:rFonts w:hint="eastAsia" w:asciiTheme="minorEastAsia" w:hAnsiTheme="minorEastAsia" w:cstheme="minorBidi"/>
          <w:bCs/>
          <w:color w:val="000000" w:themeColor="text1"/>
          <w:sz w:val="28"/>
          <w:szCs w:val="28"/>
          <w14:textFill>
            <w14:solidFill>
              <w14:schemeClr w14:val="tx1"/>
            </w14:solidFill>
          </w14:textFill>
        </w:rPr>
        <w:t>第</w:t>
      </w:r>
      <w:r>
        <w:rPr>
          <w:rFonts w:hint="eastAsia" w:asciiTheme="minorEastAsia" w:hAnsiTheme="minorEastAsia" w:cstheme="minorBidi"/>
          <w:color w:val="000000" w:themeColor="text1"/>
          <w:sz w:val="28"/>
          <w:szCs w:val="28"/>
          <w14:textFill>
            <w14:solidFill>
              <w14:schemeClr w14:val="tx1"/>
            </w14:solidFill>
          </w14:textFill>
        </w:rPr>
        <w:t>三十三</w:t>
      </w:r>
      <w:r>
        <w:rPr>
          <w:rFonts w:hint="eastAsia" w:asciiTheme="minorEastAsia" w:hAnsiTheme="minorEastAsia" w:cstheme="minorBidi"/>
          <w:bCs/>
          <w:color w:val="000000" w:themeColor="text1"/>
          <w:sz w:val="28"/>
          <w:szCs w:val="28"/>
          <w14:textFill>
            <w14:solidFill>
              <w14:schemeClr w14:val="tx1"/>
            </w14:solidFill>
          </w14:textFill>
        </w:rPr>
        <w:t>条</w:t>
      </w:r>
      <w:r>
        <w:rPr>
          <w:rFonts w:hint="eastAsia" w:asciiTheme="minorEastAsia" w:hAnsiTheme="minorEastAsia" w:cstheme="minorBidi"/>
          <w:color w:val="000000" w:themeColor="text1"/>
          <w:sz w:val="28"/>
          <w:szCs w:val="28"/>
          <w14:textFill>
            <w14:solidFill>
              <w14:schemeClr w14:val="tx1"/>
            </w14:solidFill>
          </w14:textFill>
        </w:rPr>
        <w:t>规定，终止平台服务未按照要求进行公示的，处以1万元以上3万元以下罚款；</w:t>
      </w:r>
    </w:p>
    <w:p>
      <w:pPr>
        <w:pStyle w:val="5"/>
        <w:widowControl/>
        <w:spacing w:beforeAutospacing="1" w:afterAutospacing="1"/>
        <w:ind w:firstLine="548"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color w:val="000000" w:themeColor="text1"/>
          <w:sz w:val="28"/>
          <w:szCs w:val="28"/>
          <w14:textFill>
            <w14:solidFill>
              <w14:schemeClr w14:val="tx1"/>
            </w14:solidFill>
          </w14:textFill>
        </w:rPr>
        <w:t>（五）违反</w:t>
      </w:r>
      <w:r>
        <w:rPr>
          <w:rFonts w:hint="eastAsia" w:asciiTheme="minorEastAsia" w:hAnsiTheme="minorEastAsia" w:cstheme="minorBidi"/>
          <w:bCs/>
          <w:color w:val="000000" w:themeColor="text1"/>
          <w:sz w:val="28"/>
          <w:szCs w:val="28"/>
          <w14:textFill>
            <w14:solidFill>
              <w14:schemeClr w14:val="tx1"/>
            </w14:solidFill>
          </w14:textFill>
        </w:rPr>
        <w:t>第</w:t>
      </w:r>
      <w:r>
        <w:rPr>
          <w:rFonts w:hint="eastAsia" w:asciiTheme="minorEastAsia" w:hAnsiTheme="minorEastAsia" w:cstheme="minorBidi"/>
          <w:color w:val="000000" w:themeColor="text1"/>
          <w:sz w:val="28"/>
          <w:szCs w:val="28"/>
          <w14:textFill>
            <w14:solidFill>
              <w14:schemeClr w14:val="tx1"/>
            </w14:solidFill>
          </w14:textFill>
        </w:rPr>
        <w:t>四十三</w:t>
      </w:r>
      <w:r>
        <w:rPr>
          <w:rFonts w:hint="eastAsia" w:asciiTheme="minorEastAsia" w:hAnsiTheme="minorEastAsia" w:cstheme="minorBidi"/>
          <w:bCs/>
          <w:color w:val="000000" w:themeColor="text1"/>
          <w:sz w:val="28"/>
          <w:szCs w:val="28"/>
          <w14:textFill>
            <w14:solidFill>
              <w14:schemeClr w14:val="tx1"/>
            </w14:solidFill>
          </w14:textFill>
        </w:rPr>
        <w:t>条</w:t>
      </w:r>
      <w:r>
        <w:rPr>
          <w:rFonts w:hint="eastAsia" w:asciiTheme="minorEastAsia" w:hAnsiTheme="minorEastAsia" w:cstheme="minorBidi"/>
          <w:color w:val="000000" w:themeColor="text1"/>
          <w:sz w:val="28"/>
          <w:szCs w:val="28"/>
          <w14:textFill>
            <w14:solidFill>
              <w14:schemeClr w14:val="tx1"/>
            </w14:solidFill>
          </w14:textFill>
        </w:rPr>
        <w:t>第二款、第三款规定，未在规定期限内处理消费争议，或者提供网络交易经营者相关主体资格信息的，责令改正，并处以1000元以上1万元以下罚款。</w:t>
      </w:r>
    </w:p>
    <w:p>
      <w:pPr>
        <w:pStyle w:val="5"/>
        <w:widowControl/>
        <w:spacing w:beforeAutospacing="1" w:afterAutospacing="1"/>
        <w:ind w:firstLine="548"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color w:val="000000" w:themeColor="text1"/>
          <w:sz w:val="28"/>
          <w:szCs w:val="28"/>
          <w14:textFill>
            <w14:solidFill>
              <w14:schemeClr w14:val="tx1"/>
            </w14:solidFill>
          </w14:textFill>
        </w:rPr>
        <w:t>违反本办法</w:t>
      </w:r>
      <w:r>
        <w:rPr>
          <w:rFonts w:hint="eastAsia" w:asciiTheme="minorEastAsia" w:hAnsiTheme="minorEastAsia" w:cstheme="minorBidi"/>
          <w:bCs/>
          <w:color w:val="000000" w:themeColor="text1"/>
          <w:sz w:val="28"/>
          <w:szCs w:val="28"/>
          <w14:textFill>
            <w14:solidFill>
              <w14:schemeClr w14:val="tx1"/>
            </w14:solidFill>
          </w14:textFill>
        </w:rPr>
        <w:t>第</w:t>
      </w:r>
      <w:r>
        <w:rPr>
          <w:rFonts w:hint="eastAsia" w:asciiTheme="minorEastAsia" w:hAnsiTheme="minorEastAsia" w:cstheme="minorBidi"/>
          <w:color w:val="000000" w:themeColor="text1"/>
          <w:sz w:val="28"/>
          <w:szCs w:val="28"/>
          <w14:textFill>
            <w14:solidFill>
              <w14:schemeClr w14:val="tx1"/>
            </w14:solidFill>
          </w14:textFill>
        </w:rPr>
        <w:t>三十二</w:t>
      </w:r>
      <w:r>
        <w:rPr>
          <w:rFonts w:hint="eastAsia" w:asciiTheme="minorEastAsia" w:hAnsiTheme="minorEastAsia" w:cstheme="minorBidi"/>
          <w:bCs/>
          <w:color w:val="000000" w:themeColor="text1"/>
          <w:sz w:val="28"/>
          <w:szCs w:val="28"/>
          <w14:textFill>
            <w14:solidFill>
              <w14:schemeClr w14:val="tx1"/>
            </w14:solidFill>
          </w14:textFill>
        </w:rPr>
        <w:t>条第二款</w:t>
      </w:r>
      <w:r>
        <w:rPr>
          <w:rFonts w:hint="eastAsia" w:asciiTheme="minorEastAsia" w:hAnsiTheme="minorEastAsia" w:cstheme="minorBidi"/>
          <w:color w:val="000000" w:themeColor="text1"/>
          <w:sz w:val="28"/>
          <w:szCs w:val="28"/>
          <w14:textFill>
            <w14:solidFill>
              <w14:schemeClr w14:val="tx1"/>
            </w14:solidFill>
          </w14:textFill>
        </w:rPr>
        <w:t>规定，</w:t>
      </w:r>
      <w:r>
        <w:rPr>
          <w:rFonts w:hint="eastAsia" w:asciiTheme="minorEastAsia" w:hAnsiTheme="minorEastAsia" w:cstheme="minorBidi"/>
          <w:bCs/>
          <w:color w:val="000000" w:themeColor="text1"/>
          <w:sz w:val="28"/>
          <w:szCs w:val="28"/>
          <w14:textFill>
            <w14:solidFill>
              <w14:schemeClr w14:val="tx1"/>
            </w14:solidFill>
          </w14:textFill>
        </w:rPr>
        <w:t>网络交易平台经营者</w:t>
      </w:r>
      <w:r>
        <w:rPr>
          <w:rFonts w:hint="eastAsia" w:asciiTheme="minorEastAsia" w:hAnsiTheme="minorEastAsia" w:cstheme="minorBidi"/>
          <w:color w:val="000000" w:themeColor="text1"/>
          <w:sz w:val="28"/>
          <w:szCs w:val="28"/>
          <w14:textFill>
            <w14:solidFill>
              <w14:schemeClr w14:val="tx1"/>
            </w14:solidFill>
          </w14:textFill>
        </w:rPr>
        <w:t>未落实数据备份、数据安全保护技术措施的，由公安机关依照相关法律、法规的规定处理。</w:t>
      </w:r>
    </w:p>
    <w:p>
      <w:pPr>
        <w:pStyle w:val="5"/>
        <w:widowControl/>
        <w:spacing w:beforeAutospacing="1" w:afterAutospacing="1"/>
        <w:ind w:firstLine="551"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b/>
          <w:bCs/>
          <w:color w:val="000000" w:themeColor="text1"/>
          <w:sz w:val="28"/>
          <w:szCs w:val="28"/>
          <w14:textFill>
            <w14:solidFill>
              <w14:schemeClr w14:val="tx1"/>
            </w14:solidFill>
          </w14:textFill>
        </w:rPr>
        <w:t>第六十五条</w:t>
      </w:r>
      <w:r>
        <w:rPr>
          <w:rFonts w:hint="eastAsia" w:asciiTheme="minorEastAsia" w:hAnsiTheme="minorEastAsia" w:cstheme="minorBidi"/>
          <w:color w:val="000000" w:themeColor="text1"/>
          <w:sz w:val="28"/>
          <w:szCs w:val="28"/>
          <w14:textFill>
            <w14:solidFill>
              <w14:schemeClr w14:val="tx1"/>
            </w14:solidFill>
          </w14:textFill>
        </w:rPr>
        <w:t xml:space="preserve"> 违反本办法</w:t>
      </w:r>
      <w:r>
        <w:rPr>
          <w:rFonts w:hint="eastAsia" w:asciiTheme="minorEastAsia" w:hAnsiTheme="minorEastAsia" w:cstheme="minorBidi"/>
          <w:bCs/>
          <w:color w:val="000000" w:themeColor="text1"/>
          <w:sz w:val="28"/>
          <w:szCs w:val="28"/>
          <w14:textFill>
            <w14:solidFill>
              <w14:schemeClr w14:val="tx1"/>
            </w14:solidFill>
          </w14:textFill>
        </w:rPr>
        <w:t>第</w:t>
      </w:r>
      <w:r>
        <w:rPr>
          <w:rFonts w:hint="eastAsia" w:asciiTheme="minorEastAsia" w:hAnsiTheme="minorEastAsia" w:cstheme="minorBidi"/>
          <w:color w:val="000000" w:themeColor="text1"/>
          <w:sz w:val="28"/>
          <w:szCs w:val="28"/>
          <w14:textFill>
            <w14:solidFill>
              <w14:schemeClr w14:val="tx1"/>
            </w14:solidFill>
          </w14:textFill>
        </w:rPr>
        <w:t>四十七</w:t>
      </w:r>
      <w:r>
        <w:rPr>
          <w:rFonts w:hint="eastAsia" w:asciiTheme="minorEastAsia" w:hAnsiTheme="minorEastAsia" w:cstheme="minorBidi"/>
          <w:bCs/>
          <w:color w:val="000000" w:themeColor="text1"/>
          <w:sz w:val="28"/>
          <w:szCs w:val="28"/>
          <w14:textFill>
            <w14:solidFill>
              <w14:schemeClr w14:val="tx1"/>
            </w14:solidFill>
          </w14:textFill>
        </w:rPr>
        <w:t>条</w:t>
      </w:r>
      <w:r>
        <w:rPr>
          <w:rFonts w:hint="eastAsia" w:asciiTheme="minorEastAsia" w:hAnsiTheme="minorEastAsia" w:cstheme="minorBidi"/>
          <w:color w:val="000000" w:themeColor="text1"/>
          <w:sz w:val="28"/>
          <w:szCs w:val="28"/>
          <w14:textFill>
            <w14:solidFill>
              <w14:schemeClr w14:val="tx1"/>
            </w14:solidFill>
          </w14:textFill>
        </w:rPr>
        <w:t>第一款、</w:t>
      </w:r>
      <w:r>
        <w:rPr>
          <w:rFonts w:hint="eastAsia" w:asciiTheme="minorEastAsia" w:hAnsiTheme="minorEastAsia" w:cstheme="minorBidi"/>
          <w:bCs/>
          <w:color w:val="000000" w:themeColor="text1"/>
          <w:sz w:val="28"/>
          <w:szCs w:val="28"/>
          <w14:textFill>
            <w14:solidFill>
              <w14:schemeClr w14:val="tx1"/>
            </w14:solidFill>
          </w14:textFill>
        </w:rPr>
        <w:t>第</w:t>
      </w:r>
      <w:r>
        <w:rPr>
          <w:rFonts w:hint="eastAsia" w:asciiTheme="minorEastAsia" w:hAnsiTheme="minorEastAsia" w:cstheme="minorBidi"/>
          <w:color w:val="000000" w:themeColor="text1"/>
          <w:sz w:val="28"/>
          <w:szCs w:val="28"/>
          <w14:textFill>
            <w14:solidFill>
              <w14:schemeClr w14:val="tx1"/>
            </w14:solidFill>
          </w14:textFill>
        </w:rPr>
        <w:t>四十九</w:t>
      </w:r>
      <w:r>
        <w:rPr>
          <w:rFonts w:hint="eastAsia" w:asciiTheme="minorEastAsia" w:hAnsiTheme="minorEastAsia" w:cstheme="minorBidi"/>
          <w:bCs/>
          <w:color w:val="000000" w:themeColor="text1"/>
          <w:sz w:val="28"/>
          <w:szCs w:val="28"/>
          <w14:textFill>
            <w14:solidFill>
              <w14:schemeClr w14:val="tx1"/>
            </w14:solidFill>
          </w14:textFill>
        </w:rPr>
        <w:t>条</w:t>
      </w:r>
      <w:r>
        <w:rPr>
          <w:rFonts w:hint="eastAsia" w:asciiTheme="minorEastAsia" w:hAnsiTheme="minorEastAsia" w:cstheme="minorBidi"/>
          <w:color w:val="000000" w:themeColor="text1"/>
          <w:sz w:val="28"/>
          <w:szCs w:val="28"/>
          <w14:textFill>
            <w14:solidFill>
              <w14:schemeClr w14:val="tx1"/>
            </w14:solidFill>
          </w14:textFill>
        </w:rPr>
        <w:t>规定，</w:t>
      </w:r>
      <w:r>
        <w:rPr>
          <w:rFonts w:hint="eastAsia" w:asciiTheme="minorEastAsia" w:hAnsiTheme="minorEastAsia" w:cstheme="minorBidi"/>
          <w:bCs/>
          <w:color w:val="000000" w:themeColor="text1"/>
          <w:sz w:val="28"/>
          <w:szCs w:val="28"/>
          <w14:textFill>
            <w14:solidFill>
              <w14:schemeClr w14:val="tx1"/>
            </w14:solidFill>
          </w14:textFill>
        </w:rPr>
        <w:t>网络交易经营者未公示</w:t>
      </w:r>
      <w:r>
        <w:rPr>
          <w:rFonts w:hint="eastAsia" w:asciiTheme="minorEastAsia" w:hAnsiTheme="minorEastAsia" w:cstheme="minorBidi"/>
          <w:color w:val="000000" w:themeColor="text1"/>
          <w:sz w:val="28"/>
          <w:szCs w:val="28"/>
          <w14:textFill>
            <w14:solidFill>
              <w14:schemeClr w14:val="tx1"/>
            </w14:solidFill>
          </w14:textFill>
        </w:rPr>
        <w:t>主体资格信息</w:t>
      </w:r>
      <w:r>
        <w:rPr>
          <w:rFonts w:hint="eastAsia" w:asciiTheme="minorEastAsia" w:hAnsiTheme="minorEastAsia" w:cstheme="minorBidi"/>
          <w:bCs/>
          <w:color w:val="000000" w:themeColor="text1"/>
          <w:sz w:val="28"/>
          <w:szCs w:val="28"/>
          <w14:textFill>
            <w14:solidFill>
              <w14:schemeClr w14:val="tx1"/>
            </w14:solidFill>
          </w14:textFill>
        </w:rPr>
        <w:t>或者依法不需要办理市场主体登记</w:t>
      </w:r>
      <w:r>
        <w:rPr>
          <w:rFonts w:hint="eastAsia" w:asciiTheme="minorEastAsia" w:hAnsiTheme="minorEastAsia" w:cstheme="minorBidi"/>
          <w:color w:val="000000" w:themeColor="text1"/>
          <w:sz w:val="28"/>
          <w:szCs w:val="28"/>
          <w14:textFill>
            <w14:solidFill>
              <w14:schemeClr w14:val="tx1"/>
            </w14:solidFill>
          </w14:textFill>
        </w:rPr>
        <w:t>的自我声明和主体资格信息</w:t>
      </w:r>
      <w:r>
        <w:rPr>
          <w:rFonts w:hint="eastAsia" w:asciiTheme="minorEastAsia" w:hAnsiTheme="minorEastAsia" w:cstheme="minorBidi"/>
          <w:bCs/>
          <w:color w:val="000000" w:themeColor="text1"/>
          <w:sz w:val="28"/>
          <w:szCs w:val="28"/>
          <w14:textFill>
            <w14:solidFill>
              <w14:schemeClr w14:val="tx1"/>
            </w14:solidFill>
          </w14:textFill>
        </w:rPr>
        <w:t>，或者上述信息的电子链接标识，跨境网络交易经营者未公示风险告知书，</w:t>
      </w:r>
      <w:r>
        <w:rPr>
          <w:rFonts w:hint="eastAsia" w:asciiTheme="minorEastAsia" w:hAnsiTheme="minorEastAsia" w:cstheme="minorBidi"/>
          <w:color w:val="000000" w:themeColor="text1"/>
          <w:sz w:val="28"/>
          <w:szCs w:val="28"/>
          <w14:textFill>
            <w14:solidFill>
              <w14:schemeClr w14:val="tx1"/>
            </w14:solidFill>
          </w14:textFill>
        </w:rPr>
        <w:t>由市场监督管理部门责令限期改正，并可处以1000元以上1万元以下罚款。</w:t>
      </w:r>
    </w:p>
    <w:p>
      <w:pPr>
        <w:pStyle w:val="5"/>
        <w:widowControl/>
        <w:spacing w:beforeAutospacing="1" w:afterAutospacing="1"/>
        <w:ind w:firstLine="548" w:firstLineChars="196"/>
        <w:jc w:val="both"/>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color w:val="000000" w:themeColor="text1"/>
          <w:sz w:val="28"/>
          <w:szCs w:val="28"/>
          <w14:textFill>
            <w14:solidFill>
              <w14:schemeClr w14:val="tx1"/>
            </w14:solidFill>
          </w14:textFill>
        </w:rPr>
        <w:t>违反本办法第</w:t>
      </w:r>
      <w:r>
        <w:rPr>
          <w:rFonts w:hint="eastAsia" w:asciiTheme="minorEastAsia" w:hAnsiTheme="minorEastAsia" w:cstheme="minorBidi"/>
          <w:bCs/>
          <w:color w:val="000000" w:themeColor="text1"/>
          <w:sz w:val="28"/>
          <w:szCs w:val="28"/>
          <w14:textFill>
            <w14:solidFill>
              <w14:schemeClr w14:val="tx1"/>
            </w14:solidFill>
          </w14:textFill>
        </w:rPr>
        <w:t>四十八</w:t>
      </w:r>
      <w:r>
        <w:rPr>
          <w:rFonts w:hint="eastAsia" w:asciiTheme="minorEastAsia" w:hAnsiTheme="minorEastAsia" w:cstheme="minorBidi"/>
          <w:color w:val="000000" w:themeColor="text1"/>
          <w:sz w:val="28"/>
          <w:szCs w:val="28"/>
          <w14:textFill>
            <w14:solidFill>
              <w14:schemeClr w14:val="tx1"/>
            </w14:solidFill>
          </w14:textFill>
        </w:rPr>
        <w:t>条规定，网络交易平台经营者未公开</w:t>
      </w:r>
      <w:r>
        <w:rPr>
          <w:rFonts w:hint="eastAsia" w:asciiTheme="minorEastAsia" w:hAnsiTheme="minorEastAsia" w:cstheme="minorBidi"/>
          <w:bCs/>
          <w:color w:val="000000" w:themeColor="text1"/>
          <w:sz w:val="28"/>
          <w:szCs w:val="28"/>
          <w14:textFill>
            <w14:solidFill>
              <w14:schemeClr w14:val="tx1"/>
            </w14:solidFill>
          </w14:textFill>
        </w:rPr>
        <w:t>平台内经营者主体资格信息或者依法不需要办理市场主体登记的自我声明和主体资格信息，或者上述信息的电子链接标识，</w:t>
      </w:r>
      <w:r>
        <w:rPr>
          <w:rFonts w:hint="eastAsia" w:asciiTheme="minorEastAsia" w:hAnsiTheme="minorEastAsia" w:cstheme="minorBidi"/>
          <w:color w:val="000000" w:themeColor="text1"/>
          <w:sz w:val="28"/>
          <w:szCs w:val="28"/>
          <w14:textFill>
            <w14:solidFill>
              <w14:schemeClr w14:val="tx1"/>
            </w14:solidFill>
          </w14:textFill>
        </w:rPr>
        <w:t>由市场监督管理部门责令限期改正，并可处以1万元以上2万元以下罚款。</w:t>
      </w:r>
    </w:p>
    <w:p>
      <w:pPr>
        <w:pStyle w:val="5"/>
        <w:widowControl/>
        <w:spacing w:beforeAutospacing="1" w:afterAutospacing="1"/>
        <w:jc w:val="center"/>
        <w:rPr>
          <w:rFonts w:asciiTheme="minorEastAsia" w:hAnsiTheme="minorEastAsia" w:cstheme="minorBidi"/>
          <w:b/>
          <w:color w:val="000000" w:themeColor="text1"/>
          <w:sz w:val="32"/>
          <w:szCs w:val="32"/>
          <w14:textFill>
            <w14:solidFill>
              <w14:schemeClr w14:val="tx1"/>
            </w14:solidFill>
          </w14:textFill>
        </w:rPr>
      </w:pPr>
      <w:r>
        <w:rPr>
          <w:rFonts w:hint="eastAsia" w:asciiTheme="minorEastAsia" w:hAnsiTheme="minorEastAsia" w:cstheme="minorBidi"/>
          <w:b/>
          <w:color w:val="000000" w:themeColor="text1"/>
          <w:sz w:val="32"/>
          <w:szCs w:val="32"/>
          <w14:textFill>
            <w14:solidFill>
              <w14:schemeClr w14:val="tx1"/>
            </w14:solidFill>
          </w14:textFill>
        </w:rPr>
        <w:t>第八章 附则</w:t>
      </w:r>
    </w:p>
    <w:p>
      <w:pPr>
        <w:pStyle w:val="5"/>
        <w:widowControl/>
        <w:spacing w:beforeAutospacing="1" w:afterAutospacing="1"/>
        <w:ind w:firstLine="551" w:firstLineChars="196"/>
        <w:rPr>
          <w:rFonts w:asciiTheme="minorEastAsia" w:hAnsiTheme="minorEastAsia" w:cstheme="minorBidi"/>
          <w:color w:val="000000" w:themeColor="text1"/>
          <w:sz w:val="28"/>
          <w:szCs w:val="28"/>
          <w14:textFill>
            <w14:solidFill>
              <w14:schemeClr w14:val="tx1"/>
            </w14:solidFill>
          </w14:textFill>
        </w:rPr>
      </w:pPr>
      <w:r>
        <w:rPr>
          <w:rFonts w:hint="eastAsia" w:asciiTheme="minorEastAsia" w:hAnsiTheme="minorEastAsia" w:cstheme="minorBidi"/>
          <w:b/>
          <w:bCs/>
          <w:color w:val="000000" w:themeColor="text1"/>
          <w:sz w:val="28"/>
          <w:szCs w:val="28"/>
          <w14:textFill>
            <w14:solidFill>
              <w14:schemeClr w14:val="tx1"/>
            </w14:solidFill>
          </w14:textFill>
        </w:rPr>
        <w:t>第六十六条</w:t>
      </w:r>
      <w:r>
        <w:rPr>
          <w:rFonts w:hint="eastAsia" w:asciiTheme="minorEastAsia" w:hAnsiTheme="minorEastAsia" w:cstheme="minorBidi"/>
          <w:color w:val="000000" w:themeColor="text1"/>
          <w:sz w:val="28"/>
          <w:szCs w:val="28"/>
          <w14:textFill>
            <w14:solidFill>
              <w14:schemeClr w14:val="tx1"/>
            </w14:solidFill>
          </w14:textFill>
        </w:rPr>
        <w:t xml:space="preserve"> 本办法自</w:t>
      </w:r>
      <w:r>
        <w:rPr>
          <w:rFonts w:asciiTheme="minorEastAsia" w:hAnsiTheme="minorEastAsia" w:cstheme="minorBidi"/>
          <w:color w:val="000000" w:themeColor="text1"/>
          <w:sz w:val="28"/>
          <w:szCs w:val="28"/>
          <w14:textFill>
            <w14:solidFill>
              <w14:schemeClr w14:val="tx1"/>
            </w14:solidFill>
          </w14:textFill>
        </w:rPr>
        <w:t xml:space="preserve">    </w:t>
      </w:r>
      <w:r>
        <w:rPr>
          <w:rFonts w:hint="eastAsia" w:asciiTheme="minorEastAsia" w:hAnsiTheme="minorEastAsia" w:cstheme="minorBidi"/>
          <w:color w:val="000000" w:themeColor="text1"/>
          <w:sz w:val="28"/>
          <w:szCs w:val="28"/>
          <w14:textFill>
            <w14:solidFill>
              <w14:schemeClr w14:val="tx1"/>
            </w14:solidFill>
          </w14:textFill>
        </w:rPr>
        <w:t>年</w:t>
      </w:r>
      <w:r>
        <w:rPr>
          <w:rFonts w:asciiTheme="minorEastAsia" w:hAnsiTheme="minorEastAsia" w:cstheme="minorBidi"/>
          <w:color w:val="000000" w:themeColor="text1"/>
          <w:sz w:val="28"/>
          <w:szCs w:val="28"/>
          <w14:textFill>
            <w14:solidFill>
              <w14:schemeClr w14:val="tx1"/>
            </w14:solidFill>
          </w14:textFill>
        </w:rPr>
        <w:t xml:space="preserve">  </w:t>
      </w:r>
      <w:r>
        <w:rPr>
          <w:rFonts w:hint="eastAsia" w:asciiTheme="minorEastAsia" w:hAnsiTheme="minorEastAsia" w:cstheme="minorBidi"/>
          <w:color w:val="000000" w:themeColor="text1"/>
          <w:sz w:val="28"/>
          <w:szCs w:val="28"/>
          <w14:textFill>
            <w14:solidFill>
              <w14:schemeClr w14:val="tx1"/>
            </w14:solidFill>
          </w14:textFill>
        </w:rPr>
        <w:t>月</w:t>
      </w:r>
      <w:r>
        <w:rPr>
          <w:rFonts w:asciiTheme="minorEastAsia" w:hAnsiTheme="minorEastAsia" w:cstheme="minorBidi"/>
          <w:color w:val="000000" w:themeColor="text1"/>
          <w:sz w:val="28"/>
          <w:szCs w:val="28"/>
          <w14:textFill>
            <w14:solidFill>
              <w14:schemeClr w14:val="tx1"/>
            </w14:solidFill>
          </w14:textFill>
        </w:rPr>
        <w:t xml:space="preserve">  </w:t>
      </w:r>
      <w:r>
        <w:rPr>
          <w:rFonts w:hint="eastAsia" w:asciiTheme="minorEastAsia" w:hAnsiTheme="minorEastAsia" w:cstheme="minorBidi"/>
          <w:color w:val="000000" w:themeColor="text1"/>
          <w:sz w:val="28"/>
          <w:szCs w:val="28"/>
          <w14:textFill>
            <w14:solidFill>
              <w14:schemeClr w14:val="tx1"/>
            </w14:solidFill>
          </w14:textFill>
        </w:rPr>
        <w:t>日起施行。（修订是要重新公布施行日期的）</w:t>
      </w:r>
    </w:p>
    <w:p>
      <w:pPr>
        <w:pStyle w:val="5"/>
        <w:widowControl/>
        <w:spacing w:beforeAutospacing="1" w:afterAutospacing="1"/>
        <w:ind w:firstLine="548" w:firstLineChars="196"/>
        <w:rPr>
          <w:rFonts w:asciiTheme="minorEastAsia" w:hAnsiTheme="minorEastAsia" w:cstheme="minorBidi"/>
          <w:color w:val="000000" w:themeColor="text1"/>
          <w:sz w:val="28"/>
          <w:szCs w:val="28"/>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nsolas">
    <w:panose1 w:val="020B0609020204030204"/>
    <w:charset w:val="00"/>
    <w:family w:val="modern"/>
    <w:pitch w:val="default"/>
    <w:sig w:usb0="E10002FF" w:usb1="4000FCFF" w:usb2="00000009" w:usb3="00000000" w:csb0="6000019F" w:csb1="DFD7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20993B"/>
    <w:multiLevelType w:val="singleLevel"/>
    <w:tmpl w:val="9F20993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473DB9"/>
    <w:rsid w:val="00002952"/>
    <w:rsid w:val="000766A0"/>
    <w:rsid w:val="000D3B94"/>
    <w:rsid w:val="00121014"/>
    <w:rsid w:val="00150BAC"/>
    <w:rsid w:val="00196D4F"/>
    <w:rsid w:val="00203BE2"/>
    <w:rsid w:val="00271AA6"/>
    <w:rsid w:val="003541EE"/>
    <w:rsid w:val="003C75A1"/>
    <w:rsid w:val="003D1234"/>
    <w:rsid w:val="003E7F70"/>
    <w:rsid w:val="00413A64"/>
    <w:rsid w:val="00592828"/>
    <w:rsid w:val="005B3D9F"/>
    <w:rsid w:val="006120C4"/>
    <w:rsid w:val="00624A8D"/>
    <w:rsid w:val="00762745"/>
    <w:rsid w:val="007A33B6"/>
    <w:rsid w:val="007A7376"/>
    <w:rsid w:val="00890337"/>
    <w:rsid w:val="00941916"/>
    <w:rsid w:val="00A90FE2"/>
    <w:rsid w:val="00AA4BE1"/>
    <w:rsid w:val="00B91AB2"/>
    <w:rsid w:val="00BF3C50"/>
    <w:rsid w:val="00C10950"/>
    <w:rsid w:val="00C40C2F"/>
    <w:rsid w:val="00CA0291"/>
    <w:rsid w:val="00CC1186"/>
    <w:rsid w:val="00D1302E"/>
    <w:rsid w:val="00D36E89"/>
    <w:rsid w:val="00D42D7D"/>
    <w:rsid w:val="00D51546"/>
    <w:rsid w:val="00D5773C"/>
    <w:rsid w:val="00D72D91"/>
    <w:rsid w:val="00DF0211"/>
    <w:rsid w:val="00E227C8"/>
    <w:rsid w:val="00E32FA9"/>
    <w:rsid w:val="00E632A1"/>
    <w:rsid w:val="00EC58BC"/>
    <w:rsid w:val="00F1654B"/>
    <w:rsid w:val="00F22EA1"/>
    <w:rsid w:val="00FC42EF"/>
    <w:rsid w:val="00FD1FDA"/>
    <w:rsid w:val="00FE2482"/>
    <w:rsid w:val="071F1703"/>
    <w:rsid w:val="07A36C0B"/>
    <w:rsid w:val="08D669B1"/>
    <w:rsid w:val="11C85FBF"/>
    <w:rsid w:val="11D5104D"/>
    <w:rsid w:val="17572D57"/>
    <w:rsid w:val="185135CE"/>
    <w:rsid w:val="1E6E1321"/>
    <w:rsid w:val="28D978E8"/>
    <w:rsid w:val="2C4A6A8C"/>
    <w:rsid w:val="35FE44C5"/>
    <w:rsid w:val="40473DB9"/>
    <w:rsid w:val="4338272F"/>
    <w:rsid w:val="439F2571"/>
    <w:rsid w:val="45F020D9"/>
    <w:rsid w:val="53C97ADE"/>
    <w:rsid w:val="57B136CB"/>
    <w:rsid w:val="65C40EB3"/>
    <w:rsid w:val="69E0356D"/>
    <w:rsid w:val="6B2436B3"/>
    <w:rsid w:val="753D08DD"/>
    <w:rsid w:val="77FB581D"/>
    <w:rsid w:val="7D584821"/>
    <w:rsid w:val="7ECF16D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qFormat="1"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uiPriority="0" w:name="HTML Typewriter"/>
    <w:lsdException w:qFormat="1"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32"/>
    <w:qFormat/>
    <w:uiPriority w:val="0"/>
    <w:pPr>
      <w:tabs>
        <w:tab w:val="center" w:pos="4153"/>
        <w:tab w:val="right" w:pos="8306"/>
      </w:tabs>
      <w:snapToGrid w:val="0"/>
      <w:jc w:val="left"/>
    </w:pPr>
    <w:rPr>
      <w:sz w:val="18"/>
      <w:szCs w:val="18"/>
    </w:rPr>
  </w:style>
  <w:style w:type="paragraph" w:styleId="3">
    <w:name w:val="header"/>
    <w:basedOn w:val="1"/>
    <w:link w:val="31"/>
    <w:qFormat/>
    <w:uiPriority w:val="0"/>
    <w:pPr>
      <w:pBdr>
        <w:bottom w:val="single" w:color="auto" w:sz="6" w:space="1"/>
      </w:pBdr>
      <w:tabs>
        <w:tab w:val="center" w:pos="4153"/>
        <w:tab w:val="right" w:pos="8306"/>
      </w:tabs>
      <w:snapToGrid w:val="0"/>
      <w:jc w:val="center"/>
    </w:pPr>
    <w:rPr>
      <w:sz w:val="18"/>
      <w:szCs w:val="18"/>
    </w:rPr>
  </w:style>
  <w:style w:type="paragraph" w:styleId="4">
    <w:name w:val="toc 2"/>
    <w:basedOn w:val="1"/>
    <w:next w:val="1"/>
    <w:unhideWhenUsed/>
    <w:qFormat/>
    <w:uiPriority w:val="39"/>
    <w:pPr>
      <w:widowControl/>
      <w:spacing w:after="100" w:line="276" w:lineRule="auto"/>
      <w:ind w:left="220"/>
      <w:jc w:val="left"/>
    </w:pPr>
    <w:rPr>
      <w:rFonts w:ascii="Calibri" w:hAnsi="Calibri"/>
      <w:kern w:val="0"/>
      <w:sz w:val="22"/>
      <w:szCs w:val="22"/>
    </w:rPr>
  </w:style>
  <w:style w:type="paragraph" w:styleId="5">
    <w:name w:val="Normal (Web)"/>
    <w:basedOn w:val="1"/>
    <w:qFormat/>
    <w:uiPriority w:val="0"/>
    <w:pPr>
      <w:jc w:val="left"/>
    </w:pPr>
    <w:rPr>
      <w:rFonts w:ascii="Arial" w:hAnsi="Arial" w:cs="Times New Roman"/>
      <w:kern w:val="0"/>
      <w:sz w:val="24"/>
    </w:rPr>
  </w:style>
  <w:style w:type="character" w:styleId="8">
    <w:name w:val="Strong"/>
    <w:basedOn w:val="7"/>
    <w:qFormat/>
    <w:uiPriority w:val="0"/>
    <w:rPr>
      <w:b/>
    </w:rPr>
  </w:style>
  <w:style w:type="character" w:styleId="9">
    <w:name w:val="FollowedHyperlink"/>
    <w:basedOn w:val="7"/>
    <w:qFormat/>
    <w:uiPriority w:val="0"/>
    <w:rPr>
      <w:rFonts w:hint="default" w:ascii="Arial" w:hAnsi="Arial" w:cs="Arial"/>
      <w:color w:val="337AB7"/>
      <w:u w:val="none"/>
    </w:rPr>
  </w:style>
  <w:style w:type="character" w:styleId="10">
    <w:name w:val="Emphasis"/>
    <w:basedOn w:val="7"/>
    <w:qFormat/>
    <w:uiPriority w:val="0"/>
  </w:style>
  <w:style w:type="character" w:styleId="11">
    <w:name w:val="HTML Definition"/>
    <w:basedOn w:val="7"/>
    <w:qFormat/>
    <w:uiPriority w:val="0"/>
    <w:rPr>
      <w:i/>
      <w:shd w:val="clear" w:color="auto" w:fill="F0AD4E"/>
    </w:rPr>
  </w:style>
  <w:style w:type="character" w:styleId="12">
    <w:name w:val="HTML Variable"/>
    <w:basedOn w:val="7"/>
    <w:qFormat/>
    <w:uiPriority w:val="0"/>
  </w:style>
  <w:style w:type="character" w:styleId="13">
    <w:name w:val="Hyperlink"/>
    <w:basedOn w:val="7"/>
    <w:qFormat/>
    <w:uiPriority w:val="0"/>
    <w:rPr>
      <w:rFonts w:hint="default" w:ascii="Arial" w:hAnsi="Arial" w:cs="Arial"/>
      <w:color w:val="337AB7"/>
      <w:u w:val="none"/>
    </w:rPr>
  </w:style>
  <w:style w:type="character" w:styleId="14">
    <w:name w:val="HTML Code"/>
    <w:basedOn w:val="7"/>
    <w:qFormat/>
    <w:uiPriority w:val="0"/>
    <w:rPr>
      <w:rFonts w:hint="default" w:ascii="Consolas" w:hAnsi="Consolas" w:eastAsia="Consolas" w:cs="Consolas"/>
      <w:color w:val="C7254E"/>
      <w:sz w:val="21"/>
      <w:szCs w:val="21"/>
      <w:shd w:val="clear" w:color="auto" w:fill="F9F2F4"/>
    </w:rPr>
  </w:style>
  <w:style w:type="character" w:styleId="15">
    <w:name w:val="HTML Cite"/>
    <w:basedOn w:val="7"/>
    <w:qFormat/>
    <w:uiPriority w:val="0"/>
  </w:style>
  <w:style w:type="character" w:styleId="16">
    <w:name w:val="HTML Keyboard"/>
    <w:basedOn w:val="7"/>
    <w:qFormat/>
    <w:uiPriority w:val="0"/>
    <w:rPr>
      <w:rFonts w:ascii="Consolas" w:hAnsi="Consolas" w:eastAsia="Consolas" w:cs="Consolas"/>
      <w:color w:val="FFFFFF"/>
      <w:sz w:val="21"/>
      <w:szCs w:val="21"/>
      <w:shd w:val="clear" w:color="auto" w:fill="333333"/>
    </w:rPr>
  </w:style>
  <w:style w:type="character" w:styleId="17">
    <w:name w:val="HTML Sample"/>
    <w:basedOn w:val="7"/>
    <w:qFormat/>
    <w:uiPriority w:val="0"/>
    <w:rPr>
      <w:rFonts w:hint="default" w:ascii="Consolas" w:hAnsi="Consolas" w:eastAsia="Consolas" w:cs="Consolas"/>
      <w:sz w:val="21"/>
      <w:szCs w:val="21"/>
    </w:rPr>
  </w:style>
  <w:style w:type="character" w:customStyle="1" w:styleId="18">
    <w:name w:val="next"/>
    <w:basedOn w:val="7"/>
    <w:qFormat/>
    <w:uiPriority w:val="0"/>
  </w:style>
  <w:style w:type="character" w:customStyle="1" w:styleId="19">
    <w:name w:val="laypage_curr"/>
    <w:basedOn w:val="7"/>
    <w:qFormat/>
    <w:uiPriority w:val="0"/>
    <w:rPr>
      <w:color w:val="FFFDF4"/>
      <w:shd w:val="clear" w:color="auto" w:fill="0B67A6"/>
    </w:rPr>
  </w:style>
  <w:style w:type="character" w:customStyle="1" w:styleId="20">
    <w:name w:val="gwds_nopic"/>
    <w:basedOn w:val="7"/>
    <w:qFormat/>
    <w:uiPriority w:val="0"/>
  </w:style>
  <w:style w:type="character" w:customStyle="1" w:styleId="21">
    <w:name w:val="gwds_nopic1"/>
    <w:basedOn w:val="7"/>
    <w:qFormat/>
    <w:uiPriority w:val="0"/>
  </w:style>
  <w:style w:type="character" w:customStyle="1" w:styleId="22">
    <w:name w:val="gwds_nopic2"/>
    <w:basedOn w:val="7"/>
    <w:qFormat/>
    <w:uiPriority w:val="0"/>
  </w:style>
  <w:style w:type="character" w:customStyle="1" w:styleId="23">
    <w:name w:val="hover19"/>
    <w:basedOn w:val="7"/>
    <w:qFormat/>
    <w:uiPriority w:val="0"/>
    <w:rPr>
      <w:color w:val="025291"/>
    </w:rPr>
  </w:style>
  <w:style w:type="character" w:customStyle="1" w:styleId="24">
    <w:name w:val="font"/>
    <w:basedOn w:val="7"/>
    <w:qFormat/>
    <w:uiPriority w:val="0"/>
  </w:style>
  <w:style w:type="character" w:customStyle="1" w:styleId="25">
    <w:name w:val="font1"/>
    <w:basedOn w:val="7"/>
    <w:qFormat/>
    <w:uiPriority w:val="0"/>
  </w:style>
  <w:style w:type="character" w:customStyle="1" w:styleId="26">
    <w:name w:val="noline"/>
    <w:basedOn w:val="7"/>
    <w:qFormat/>
    <w:uiPriority w:val="0"/>
  </w:style>
  <w:style w:type="character" w:customStyle="1" w:styleId="27">
    <w:name w:val="place"/>
    <w:basedOn w:val="7"/>
    <w:qFormat/>
    <w:uiPriority w:val="0"/>
    <w:rPr>
      <w:rFonts w:ascii="微软雅黑" w:hAnsi="微软雅黑" w:eastAsia="微软雅黑" w:cs="微软雅黑"/>
      <w:color w:val="888888"/>
      <w:sz w:val="25"/>
      <w:szCs w:val="25"/>
    </w:rPr>
  </w:style>
  <w:style w:type="character" w:customStyle="1" w:styleId="28">
    <w:name w:val="place1"/>
    <w:basedOn w:val="7"/>
    <w:qFormat/>
    <w:uiPriority w:val="0"/>
  </w:style>
  <w:style w:type="character" w:customStyle="1" w:styleId="29">
    <w:name w:val="place2"/>
    <w:basedOn w:val="7"/>
    <w:qFormat/>
    <w:uiPriority w:val="0"/>
  </w:style>
  <w:style w:type="character" w:customStyle="1" w:styleId="30">
    <w:name w:val="place3"/>
    <w:basedOn w:val="7"/>
    <w:qFormat/>
    <w:uiPriority w:val="0"/>
  </w:style>
  <w:style w:type="character" w:customStyle="1" w:styleId="31">
    <w:name w:val="页眉 Char"/>
    <w:basedOn w:val="7"/>
    <w:link w:val="3"/>
    <w:qFormat/>
    <w:uiPriority w:val="0"/>
    <w:rPr>
      <w:rFonts w:asciiTheme="minorHAnsi" w:hAnsiTheme="minorHAnsi" w:eastAsiaTheme="minorEastAsia" w:cstheme="minorBidi"/>
      <w:kern w:val="2"/>
      <w:sz w:val="18"/>
      <w:szCs w:val="18"/>
    </w:rPr>
  </w:style>
  <w:style w:type="character" w:customStyle="1" w:styleId="32">
    <w:name w:val="页脚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1544</Words>
  <Characters>8805</Characters>
  <Lines>73</Lines>
  <Paragraphs>20</Paragraphs>
  <TotalTime>6</TotalTime>
  <ScaleCrop>false</ScaleCrop>
  <LinksUpToDate>false</LinksUpToDate>
  <CharactersWithSpaces>10329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2021-09-23T02:13:00Z</dcterms:created>
  <dc:creator>张艺耀</dc:creator>
  <cp:lastModifiedBy>婴儿FX</cp:lastModifiedBy>
  <cp:lastPrinted>2020-10-09T11:35:00Z</cp:lastPrinted>
  <dcterms:modified xsi:type="dcterms:W3CDTF">2021-09-23T02:40:06Z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AA5765D305434CCB89D86F691F4891E9</vt:lpwstr>
  </property>
</Properties>
</file>